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1F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80" w:lineRule="exact"/>
        <w:ind w:left="-420" w:leftChars="-20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t>附件2</w:t>
      </w:r>
    </w:p>
    <w:p w14:paraId="234F18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0"/>
          <w:szCs w:val="40"/>
          <w:lang w:val="en-US" w:eastAsia="zh-CN"/>
        </w:rPr>
        <w:t>下架APP/小程序名单</w:t>
      </w:r>
    </w:p>
    <w:p w14:paraId="1D5C28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0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（2026年第3批）</w:t>
      </w:r>
    </w:p>
    <w:bookmarkEnd w:id="0"/>
    <w:tbl>
      <w:tblPr>
        <w:tblStyle w:val="3"/>
        <w:tblpPr w:leftFromText="180" w:rightFromText="180" w:vertAnchor="text" w:horzAnchor="page" w:tblpX="744" w:tblpY="132"/>
        <w:tblOverlap w:val="never"/>
        <w:tblW w:w="106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00"/>
        <w:gridCol w:w="1910"/>
        <w:gridCol w:w="1240"/>
        <w:gridCol w:w="1520"/>
        <w:gridCol w:w="2270"/>
        <w:gridCol w:w="1490"/>
      </w:tblGrid>
      <w:tr w14:paraId="1432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APP名称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应用版本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应用来源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问题类型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ICP备案号</w:t>
            </w:r>
          </w:p>
        </w:tc>
      </w:tr>
      <w:tr w14:paraId="5047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迅驰司机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甘肃迅驰智慧物流科技有限公司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1.4.9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小米应用商店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EE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APP强制、频繁、过度索取权限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陇ICP备2020003608号-3A</w:t>
            </w:r>
          </w:p>
        </w:tc>
      </w:tr>
      <w:tr w14:paraId="6E77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兰峰智控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甘肃兰峰科技有限公司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1.1.08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小米应用商店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E1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未公开收集使用规则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6EB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有料视频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庆阳八里妄渡电子商务有限公司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1.0.3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小米应用商店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1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未明示收集使用个人信息的目的、方式和范围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陇ICP备2021002949号-10A</w:t>
            </w:r>
          </w:p>
        </w:tc>
      </w:tr>
    </w:tbl>
    <w:p w14:paraId="08008F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</w:p>
    <w:p w14:paraId="5A461404"/>
    <w:sectPr>
      <w:pgSz w:w="11906" w:h="16838"/>
      <w:pgMar w:top="850" w:right="1474" w:bottom="113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C5682"/>
    <w:rsid w:val="086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2026-04-08T01:48:00Z</dcterms:created>
  <dc:creator>蓝色</dc:creator>
  <cp:lastModifiedBy>蓝色</cp:lastModifiedBy>
  <dcterms:modified xsi:type="dcterms:W3CDTF">2026-04-08T01:49:40Z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8DE2C5C245774196A837D283425AB697_11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