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C316A">
      <w:pPr>
        <w:spacing w:line="360" w:lineRule="auto"/>
        <w:jc w:val="center"/>
        <w:rPr>
          <w:rFonts w:hint="eastAsia"/>
          <w:b/>
          <w:bCs/>
          <w:sz w:val="44"/>
          <w:szCs w:val="44"/>
          <w:lang w:val="en-US"/>
        </w:rPr>
      </w:pPr>
    </w:p>
    <w:p w14:paraId="74206D9F"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/>
        </w:rPr>
        <w:t>甘肃省异网漫游实施方案编制项目</w:t>
      </w:r>
    </w:p>
    <w:p w14:paraId="1B1A5CDB">
      <w:pPr>
        <w:jc w:val="center"/>
        <w:rPr>
          <w:rFonts w:hint="eastAsia"/>
          <w:sz w:val="72"/>
          <w:szCs w:val="72"/>
        </w:rPr>
      </w:pPr>
    </w:p>
    <w:p w14:paraId="5D690D35">
      <w:pPr>
        <w:rPr>
          <w:rFonts w:hint="eastAsia"/>
          <w:sz w:val="72"/>
          <w:szCs w:val="72"/>
        </w:rPr>
      </w:pPr>
    </w:p>
    <w:p w14:paraId="222C8751">
      <w:pPr>
        <w:pStyle w:val="2"/>
        <w:rPr>
          <w:rFonts w:hint="eastAsia"/>
        </w:rPr>
      </w:pPr>
    </w:p>
    <w:p w14:paraId="214FF8D5">
      <w:pPr>
        <w:jc w:val="center"/>
        <w:rPr>
          <w:rFonts w:hint="eastAsia"/>
          <w:sz w:val="72"/>
          <w:szCs w:val="72"/>
        </w:rPr>
      </w:pPr>
    </w:p>
    <w:p w14:paraId="1409C505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询 价 文 件</w:t>
      </w:r>
    </w:p>
    <w:p w14:paraId="55D808C9">
      <w:pPr>
        <w:ind w:firstLine="3939" w:firstLineChars="545"/>
        <w:outlineLvl w:val="0"/>
        <w:rPr>
          <w:rFonts w:hint="eastAsia"/>
          <w:b/>
          <w:bCs/>
          <w:sz w:val="72"/>
          <w:szCs w:val="72"/>
        </w:rPr>
      </w:pPr>
      <w:bookmarkStart w:id="0" w:name="_Toc355355762"/>
    </w:p>
    <w:bookmarkEnd w:id="0"/>
    <w:p w14:paraId="5BD5FB28">
      <w:pPr>
        <w:ind w:firstLine="1751" w:firstLineChars="545"/>
        <w:outlineLvl w:val="0"/>
        <w:rPr>
          <w:rFonts w:hint="eastAsia"/>
          <w:b/>
          <w:bCs/>
          <w:color w:val="FFFFFF"/>
          <w:sz w:val="32"/>
          <w:szCs w:val="32"/>
        </w:rPr>
      </w:pPr>
    </w:p>
    <w:p w14:paraId="3B111C33">
      <w:pPr>
        <w:rPr>
          <w:rFonts w:hint="eastAsia"/>
          <w:sz w:val="28"/>
        </w:rPr>
      </w:pPr>
    </w:p>
    <w:p w14:paraId="1A73B53C">
      <w:pPr>
        <w:pStyle w:val="2"/>
        <w:rPr>
          <w:rFonts w:hint="eastAsia"/>
        </w:rPr>
      </w:pPr>
    </w:p>
    <w:p w14:paraId="63FC7711">
      <w:pPr>
        <w:pStyle w:val="2"/>
        <w:rPr>
          <w:rFonts w:hint="eastAsia"/>
        </w:rPr>
      </w:pPr>
    </w:p>
    <w:p w14:paraId="6770B0D3">
      <w:pPr>
        <w:rPr>
          <w:rFonts w:hint="eastAsia"/>
          <w:sz w:val="28"/>
          <w:szCs w:val="28"/>
        </w:rPr>
      </w:pPr>
    </w:p>
    <w:p w14:paraId="693C6CD6">
      <w:pPr>
        <w:spacing w:line="10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 购 人：</w:t>
      </w:r>
      <w:r>
        <w:rPr>
          <w:rFonts w:hint="eastAsia"/>
          <w:sz w:val="32"/>
          <w:szCs w:val="32"/>
          <w:u w:val="single"/>
        </w:rPr>
        <w:t xml:space="preserve"> 甘肃省通信管理局  </w:t>
      </w:r>
    </w:p>
    <w:p w14:paraId="4E2833F2">
      <w:pPr>
        <w:spacing w:line="1000" w:lineRule="exact"/>
        <w:rPr>
          <w:rFonts w:hint="eastAsia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  <w:t>2024年8月</w:t>
      </w:r>
      <w:r>
        <w:rPr>
          <w:rFonts w:hint="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</w:p>
    <w:p w14:paraId="775D9B75">
      <w:pPr>
        <w:pStyle w:val="3"/>
        <w:spacing w:line="68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2"/>
          <w:szCs w:val="32"/>
          <w:lang w:val="en-US"/>
        </w:rPr>
        <w:br w:type="page"/>
      </w:r>
      <w:r>
        <w:rPr>
          <w:rFonts w:hint="eastAsia" w:ascii="黑体" w:hAnsi="黑体" w:eastAsia="黑体"/>
          <w:color w:val="000000"/>
          <w:sz w:val="30"/>
          <w:szCs w:val="30"/>
        </w:rPr>
        <w:t>第一章 询价单</w:t>
      </w:r>
    </w:p>
    <w:p w14:paraId="5D21E1D2">
      <w:pPr>
        <w:pStyle w:val="3"/>
        <w:spacing w:line="57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>各相关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  <w:lang w:val="en-US"/>
        </w:rPr>
        <w:t>单位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</w:p>
    <w:p w14:paraId="77E11B1D">
      <w:pPr>
        <w:autoSpaceDE/>
        <w:autoSpaceDN/>
        <w:spacing w:line="6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甘肃省通信管理局对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甘肃省异网漫游实施方案编制项目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以询价的方式进行采购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，现向贵单位发出邀请。</w:t>
      </w:r>
    </w:p>
    <w:p w14:paraId="11DA21F9">
      <w:pPr>
        <w:pStyle w:val="3"/>
        <w:spacing w:line="570" w:lineRule="exact"/>
        <w:ind w:firstLine="600" w:firstLineChars="200"/>
        <w:rPr>
          <w:rFonts w:hint="eastAsia"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</w:t>
      </w: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、采购内容</w:t>
      </w:r>
    </w:p>
    <w:p w14:paraId="7855F970">
      <w:pPr>
        <w:pStyle w:val="3"/>
        <w:spacing w:line="570" w:lineRule="exact"/>
        <w:ind w:firstLine="600" w:firstLineChars="200"/>
        <w:rPr>
          <w:rFonts w:hint="eastAsia" w:ascii="仿宋_GB2312" w:hAnsi="宋体" w:eastAsia="仿宋_GB2312"/>
          <w:bCs/>
          <w:color w:val="000000"/>
          <w:sz w:val="30"/>
          <w:szCs w:val="30"/>
          <w:highlight w:val="none"/>
          <w:lang w:val="en-US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  <w:u w:val="single"/>
          <w:lang w:val="en-US"/>
        </w:rPr>
        <w:t>甘肃省异网漫游实施方案编制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highlight w:val="none"/>
          <w:lang w:val="en-US"/>
        </w:rPr>
        <w:t>工作。</w:t>
      </w:r>
    </w:p>
    <w:p w14:paraId="154F2F6E">
      <w:pPr>
        <w:pStyle w:val="3"/>
        <w:spacing w:line="57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2.服务工作内容（包括但不限于以下）</w:t>
      </w:r>
    </w:p>
    <w:p w14:paraId="19DB5E9D">
      <w:pPr>
        <w:pStyle w:val="6"/>
        <w:widowControl/>
        <w:shd w:val="clear" w:color="auto" w:fill="FFFFFF"/>
        <w:spacing w:beforeAutospacing="0" w:afterAutospacing="0" w:line="420" w:lineRule="atLeast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  <w:lang w:eastAsia="zh-CN"/>
        </w:rPr>
        <w:t>协助组织开展系统调查研究，对肃北县异网漫游工作提供技术支撑，研究比对相关技术方案可行性，制定甘肃省肃北县异网漫游实施方案，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内容包括异网漫游区域、各单位分工、技术方案、测试方案、结算建议等。</w:t>
      </w:r>
    </w:p>
    <w:p w14:paraId="0FC963BC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3.服务期限：</w:t>
      </w:r>
      <w:r>
        <w:rPr>
          <w:rFonts w:hint="eastAsia" w:ascii="仿宋_GB2312" w:eastAsia="仿宋_GB2312"/>
          <w:sz w:val="30"/>
          <w:szCs w:val="30"/>
          <w:highlight w:val="none"/>
          <w:lang w:val="en-US"/>
        </w:rPr>
        <w:t>自签订合同之日起3个月内。</w:t>
      </w:r>
    </w:p>
    <w:p w14:paraId="3C03EDB4">
      <w:pPr>
        <w:spacing w:line="570" w:lineRule="exact"/>
        <w:ind w:firstLine="600" w:firstLineChars="200"/>
        <w:rPr>
          <w:rFonts w:hint="eastAsia"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4.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u w:val="single"/>
          <w:lang w:val="en-US"/>
        </w:rPr>
        <w:t>甘肃省异网漫游实施方案编制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/>
        </w:rPr>
        <w:t>项目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预算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投资为</w:t>
      </w:r>
      <w:r>
        <w:rPr>
          <w:rFonts w:hint="eastAsia" w:ascii="仿宋_GB2312" w:eastAsia="仿宋_GB2312"/>
          <w:sz w:val="30"/>
          <w:szCs w:val="30"/>
          <w:highlight w:val="none"/>
        </w:rPr>
        <w:t>：</w:t>
      </w:r>
      <w:r>
        <w:rPr>
          <w:rFonts w:ascii="仿宋_GB2312" w:eastAsia="仿宋_GB2312"/>
          <w:b/>
          <w:sz w:val="30"/>
          <w:szCs w:val="30"/>
          <w:highlight w:val="none"/>
        </w:rPr>
        <w:t>¥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/>
        </w:rPr>
        <w:t>15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万</w:t>
      </w:r>
      <w:r>
        <w:rPr>
          <w:rFonts w:ascii="仿宋_GB2312" w:eastAsia="仿宋_GB2312"/>
          <w:b/>
          <w:sz w:val="30"/>
          <w:szCs w:val="30"/>
          <w:highlight w:val="none"/>
        </w:rPr>
        <w:t>元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。</w:t>
      </w:r>
    </w:p>
    <w:p w14:paraId="7DC2D406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5.服务要求：按照服务工作内容，独立完成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u w:val="single"/>
          <w:lang w:val="en-US"/>
        </w:rPr>
        <w:t>甘肃省异网漫游实施方案编制</w:t>
      </w:r>
      <w:r>
        <w:rPr>
          <w:rFonts w:hint="eastAsia" w:ascii="仿宋_GB2312" w:eastAsia="仿宋_GB2312"/>
          <w:sz w:val="30"/>
          <w:szCs w:val="30"/>
          <w:highlight w:val="none"/>
        </w:rPr>
        <w:t>，并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提供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u w:val="single"/>
        </w:rPr>
        <w:t>《甘肃省异网漫游实施方案》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 w14:paraId="364CEEE1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二、供应商资格要求：</w:t>
      </w:r>
    </w:p>
    <w:p w14:paraId="4074FB97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1.供应商须为中华人民共和国境内依法注册的独立法人资格，有独立承担民事责任的能力；</w:t>
      </w:r>
    </w:p>
    <w:p w14:paraId="62E49F21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/>
        </w:rPr>
        <w:t>2.</w:t>
      </w:r>
      <w:r>
        <w:rPr>
          <w:rFonts w:hint="eastAsia" w:ascii="仿宋_GB2312" w:eastAsia="仿宋_GB2312"/>
          <w:sz w:val="30"/>
          <w:szCs w:val="30"/>
        </w:rPr>
        <w:t>供应商具有相应的履约能力；</w:t>
      </w:r>
    </w:p>
    <w:p w14:paraId="77B99591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/>
        </w:rPr>
        <w:t>3.</w:t>
      </w:r>
      <w:r>
        <w:rPr>
          <w:rFonts w:hint="eastAsia" w:ascii="仿宋_GB2312" w:eastAsia="仿宋_GB2312"/>
          <w:sz w:val="30"/>
          <w:szCs w:val="30"/>
        </w:rPr>
        <w:t>本项目不接受联合体。</w:t>
      </w:r>
    </w:p>
    <w:p w14:paraId="25ABE10D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三、报价响应性文件：</w:t>
      </w:r>
    </w:p>
    <w:p w14:paraId="4DE56F7C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报价响应性文件包括报价单（附件1）、项目实施方案及类似业务的中标通知书。请各单位注意此次报价费用包含项目产生的所有费用，请综合考虑后报价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75F2D7FD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四、报价响应性文件递交时间及地点：</w:t>
      </w:r>
    </w:p>
    <w:p w14:paraId="0054ECFD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请</w:t>
      </w:r>
      <w:r>
        <w:rPr>
          <w:rFonts w:hint="eastAsia" w:ascii="仿宋_GB2312" w:eastAsia="仿宋_GB2312"/>
          <w:color w:val="000000"/>
          <w:sz w:val="30"/>
          <w:szCs w:val="30"/>
        </w:rPr>
        <w:t>于202</w:t>
      </w:r>
      <w:r>
        <w:rPr>
          <w:rFonts w:hint="eastAsia" w:ascii="仿宋_GB2312" w:eastAsia="仿宋_GB2312"/>
          <w:color w:val="000000"/>
          <w:sz w:val="30"/>
          <w:szCs w:val="30"/>
          <w:lang w:val="en-US"/>
        </w:rPr>
        <w:t>4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0"/>
          <w:szCs w:val="30"/>
        </w:rPr>
        <w:t>日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/>
        </w:rPr>
        <w:t>9</w:t>
      </w:r>
      <w:r>
        <w:rPr>
          <w:rFonts w:hint="eastAsia" w:ascii="仿宋_GB2312" w:eastAsia="仿宋_GB2312"/>
          <w:color w:val="000000"/>
          <w:sz w:val="30"/>
          <w:szCs w:val="30"/>
        </w:rPr>
        <w:t>时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/>
        </w:rPr>
        <w:t>30</w:t>
      </w:r>
      <w:r>
        <w:rPr>
          <w:rFonts w:hint="eastAsia" w:ascii="仿宋_GB2312" w:eastAsia="仿宋_GB2312"/>
          <w:color w:val="000000"/>
          <w:sz w:val="30"/>
          <w:szCs w:val="30"/>
        </w:rPr>
        <w:t>分送交至甘肃省通信管理局</w:t>
      </w:r>
      <w:r>
        <w:rPr>
          <w:rFonts w:hint="eastAsia" w:ascii="仿宋_GB2312" w:eastAsia="仿宋_GB2312"/>
          <w:color w:val="000000"/>
          <w:sz w:val="30"/>
          <w:szCs w:val="30"/>
          <w:lang w:val="en-US"/>
        </w:rPr>
        <w:t>5楼会议室</w:t>
      </w:r>
      <w:r>
        <w:rPr>
          <w:rFonts w:hint="eastAsia" w:ascii="仿宋_GB2312" w:eastAsia="仿宋_GB2312"/>
          <w:color w:val="000000"/>
          <w:sz w:val="30"/>
          <w:szCs w:val="30"/>
        </w:rPr>
        <w:t>。逾期送达的报价响应性文件，采购人视为自</w:t>
      </w:r>
      <w:r>
        <w:rPr>
          <w:rFonts w:hint="eastAsia" w:ascii="仿宋_GB2312" w:eastAsia="仿宋_GB2312"/>
          <w:sz w:val="30"/>
          <w:szCs w:val="30"/>
        </w:rPr>
        <w:t>动放弃本次报价。</w:t>
      </w:r>
    </w:p>
    <w:p w14:paraId="551464ED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五、联系方式：</w:t>
      </w:r>
    </w:p>
    <w:p w14:paraId="0A70A8BA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采 购 人：</w:t>
      </w:r>
      <w:r>
        <w:rPr>
          <w:rFonts w:hint="eastAsia" w:ascii="仿宋_GB2312" w:eastAsia="仿宋_GB2312"/>
          <w:sz w:val="30"/>
          <w:szCs w:val="30"/>
          <w:u w:val="single"/>
        </w:rPr>
        <w:t>甘肃省通信管理局</w:t>
      </w:r>
    </w:p>
    <w:p w14:paraId="1F059428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    址：</w:t>
      </w:r>
      <w:r>
        <w:rPr>
          <w:rFonts w:hint="eastAsia" w:ascii="仿宋_GB2312" w:eastAsia="仿宋_GB2312"/>
          <w:sz w:val="30"/>
          <w:szCs w:val="30"/>
          <w:u w:val="single"/>
        </w:rPr>
        <w:t>甘肃省兰州市城关区广场北路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>116号</w:t>
      </w:r>
    </w:p>
    <w:p w14:paraId="341178EE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  <w:lang w:val="en-US"/>
        </w:rPr>
      </w:pPr>
      <w:r>
        <w:rPr>
          <w:rFonts w:hint="eastAsia" w:ascii="仿宋_GB2312" w:eastAsia="仿宋_GB2312"/>
          <w:sz w:val="30"/>
          <w:szCs w:val="30"/>
        </w:rPr>
        <w:t>联 系 人：</w:t>
      </w:r>
      <w:r>
        <w:rPr>
          <w:rFonts w:hint="eastAsia" w:ascii="仿宋_GB2312" w:eastAsia="仿宋_GB2312"/>
          <w:sz w:val="30"/>
          <w:szCs w:val="30"/>
          <w:u w:val="single"/>
        </w:rPr>
        <w:t>曹沥月</w:t>
      </w:r>
    </w:p>
    <w:p w14:paraId="1D59175B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u w:val="single"/>
        </w:rPr>
        <w:t>0931-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>8788990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 w14:paraId="7DE1D02D">
      <w:pPr>
        <w:spacing w:line="57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0"/>
          <w:szCs w:val="30"/>
        </w:rPr>
        <w:t>第二章评审办法</w:t>
      </w:r>
    </w:p>
    <w:p w14:paraId="5AFC518C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一、综合评分办法：</w:t>
      </w:r>
    </w:p>
    <w:p w14:paraId="1CD143CD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供应商选定采用综合评分法，由价格、商务和技术三部分组成，价格部分占</w:t>
      </w:r>
      <w:r>
        <w:rPr>
          <w:rFonts w:hint="eastAsia" w:ascii="仿宋_GB2312" w:eastAsia="仿宋_GB2312" w:cs="Calibri"/>
          <w:sz w:val="30"/>
          <w:szCs w:val="30"/>
          <w:lang w:val="en-US"/>
        </w:rPr>
        <w:t>30</w:t>
      </w:r>
      <w:r>
        <w:rPr>
          <w:rFonts w:hint="eastAsia" w:ascii="仿宋_GB2312" w:eastAsia="仿宋_GB2312" w:cs="Calibri"/>
          <w:sz w:val="30"/>
          <w:szCs w:val="30"/>
        </w:rPr>
        <w:t>分，商务部分占</w:t>
      </w:r>
      <w:r>
        <w:rPr>
          <w:rFonts w:hint="eastAsia" w:ascii="仿宋_GB2312" w:eastAsia="仿宋_GB2312" w:cs="Calibri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 w:cs="Calibri"/>
          <w:sz w:val="30"/>
          <w:szCs w:val="30"/>
        </w:rPr>
        <w:t>分，技术部分占</w:t>
      </w:r>
      <w:r>
        <w:rPr>
          <w:rFonts w:hint="eastAsia" w:ascii="仿宋_GB2312" w:eastAsia="仿宋_GB2312" w:cs="Calibri"/>
          <w:sz w:val="30"/>
          <w:szCs w:val="30"/>
          <w:lang w:val="en-US" w:eastAsia="zh-CN"/>
        </w:rPr>
        <w:t>45</w:t>
      </w:r>
      <w:r>
        <w:rPr>
          <w:rFonts w:hint="eastAsia" w:ascii="仿宋_GB2312" w:eastAsia="仿宋_GB2312" w:cs="Calibri"/>
          <w:sz w:val="30"/>
          <w:szCs w:val="30"/>
        </w:rPr>
        <w:t>分。</w:t>
      </w:r>
    </w:p>
    <w:p w14:paraId="2322BE15">
      <w:pPr>
        <w:adjustRightInd w:val="0"/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具体评分分值如下：</w:t>
      </w:r>
    </w:p>
    <w:tbl>
      <w:tblPr>
        <w:tblStyle w:val="7"/>
        <w:tblW w:w="82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371"/>
        <w:gridCol w:w="5203"/>
      </w:tblGrid>
      <w:tr w14:paraId="3D2E8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32" w:type="dxa"/>
          </w:tcPr>
          <w:p w14:paraId="06E2DE5C">
            <w:pPr>
              <w:pStyle w:val="10"/>
              <w:spacing w:before="195"/>
              <w:ind w:left="183" w:right="174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评审内容</w:t>
            </w:r>
          </w:p>
        </w:tc>
        <w:tc>
          <w:tcPr>
            <w:tcW w:w="1371" w:type="dxa"/>
          </w:tcPr>
          <w:p w14:paraId="487921C6">
            <w:pPr>
              <w:pStyle w:val="10"/>
              <w:spacing w:before="195"/>
              <w:ind w:left="136" w:right="12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分项分值</w:t>
            </w:r>
          </w:p>
        </w:tc>
        <w:tc>
          <w:tcPr>
            <w:tcW w:w="5203" w:type="dxa"/>
          </w:tcPr>
          <w:p w14:paraId="6A11852A">
            <w:pPr>
              <w:pStyle w:val="10"/>
              <w:spacing w:before="195"/>
              <w:ind w:left="2059" w:right="2048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评审内容</w:t>
            </w:r>
          </w:p>
        </w:tc>
      </w:tr>
      <w:tr w14:paraId="6900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632" w:type="dxa"/>
          </w:tcPr>
          <w:p w14:paraId="3DE7E70D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0497B7F1">
            <w:pPr>
              <w:pStyle w:val="10"/>
              <w:spacing w:before="12"/>
              <w:rPr>
                <w:rFonts w:hint="eastAsia"/>
                <w:sz w:val="21"/>
                <w:szCs w:val="21"/>
              </w:rPr>
            </w:pPr>
          </w:p>
          <w:p w14:paraId="4B784056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价格评审</w:t>
            </w:r>
          </w:p>
          <w:p w14:paraId="5F490E63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>0分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1" w:type="dxa"/>
            <w:vAlign w:val="center"/>
          </w:tcPr>
          <w:p w14:paraId="10B9E26E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30分</w:t>
            </w:r>
          </w:p>
        </w:tc>
        <w:tc>
          <w:tcPr>
            <w:tcW w:w="5203" w:type="dxa"/>
          </w:tcPr>
          <w:p w14:paraId="4630501B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在价格评分时，满足招标文件要求且投标价格最低的投标报价为评标基准价，其价格分为满分。得分保留至小数点后两位，第三位四舍五入。其他供应商的价格分统一按照下列公式计算：</w:t>
            </w:r>
            <w:bookmarkStart w:id="1" w:name="_GoBack"/>
            <w:bookmarkEnd w:id="1"/>
          </w:p>
          <w:p w14:paraId="467DF3D9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pacing w:val="-1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投标报价得分=（评标基准价／投标报价）×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3</w:t>
            </w:r>
            <w:r>
              <w:rPr>
                <w:spacing w:val="-4"/>
                <w:sz w:val="21"/>
                <w:szCs w:val="21"/>
              </w:rPr>
              <w:t>0</w:t>
            </w:r>
          </w:p>
        </w:tc>
      </w:tr>
      <w:tr w14:paraId="4289A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2" w:type="dxa"/>
            <w:vMerge w:val="restart"/>
          </w:tcPr>
          <w:p w14:paraId="5B560CD5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0F3732FB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53AB745D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商务评审</w:t>
            </w:r>
          </w:p>
          <w:p w14:paraId="739C01ED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1" w:type="dxa"/>
            <w:vAlign w:val="center"/>
          </w:tcPr>
          <w:p w14:paraId="4302E1C0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  <w:lang w:val="en-US"/>
              </w:rPr>
              <w:t>分</w:t>
            </w:r>
          </w:p>
        </w:tc>
        <w:tc>
          <w:tcPr>
            <w:tcW w:w="5203" w:type="dxa"/>
          </w:tcPr>
          <w:p w14:paraId="609B57F1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投标人近三年（20</w:t>
            </w:r>
            <w:r>
              <w:rPr>
                <w:rFonts w:hint="eastAsia"/>
                <w:sz w:val="21"/>
                <w:szCs w:val="21"/>
                <w:lang w:val="en-US"/>
              </w:rPr>
              <w:t>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>7</w:t>
            </w:r>
            <w:r>
              <w:rPr>
                <w:sz w:val="21"/>
                <w:szCs w:val="21"/>
              </w:rPr>
              <w:t>月至今）具有</w:t>
            </w:r>
            <w:r>
              <w:rPr>
                <w:rFonts w:hint="eastAsia"/>
                <w:sz w:val="21"/>
                <w:szCs w:val="21"/>
              </w:rPr>
              <w:t>异网漫游方案编制、技术标准及规范制定、咨询</w:t>
            </w:r>
            <w:r>
              <w:rPr>
                <w:rFonts w:hint="eastAsia"/>
                <w:sz w:val="21"/>
                <w:szCs w:val="21"/>
                <w:lang w:val="en-US"/>
              </w:rPr>
              <w:t>等</w:t>
            </w:r>
            <w:r>
              <w:rPr>
                <w:sz w:val="21"/>
                <w:szCs w:val="21"/>
              </w:rPr>
              <w:t>类似业绩每项得</w:t>
            </w:r>
            <w:r>
              <w:rPr>
                <w:rFonts w:hint="eastAsia"/>
                <w:sz w:val="21"/>
                <w:szCs w:val="21"/>
                <w:lang w:val="en-US"/>
              </w:rPr>
              <w:t>5</w:t>
            </w:r>
            <w:r>
              <w:rPr>
                <w:sz w:val="21"/>
                <w:szCs w:val="21"/>
              </w:rPr>
              <w:t>分（须提供合同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中标通知书为一项有效业绩），满分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220D5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32" w:type="dxa"/>
            <w:vMerge w:val="continue"/>
            <w:tcBorders>
              <w:top w:val="nil"/>
            </w:tcBorders>
          </w:tcPr>
          <w:p w14:paraId="35C715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18595FB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pacing w:val="-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10分</w:t>
            </w:r>
          </w:p>
        </w:tc>
        <w:tc>
          <w:tcPr>
            <w:tcW w:w="5203" w:type="dxa"/>
          </w:tcPr>
          <w:p w14:paraId="6CD77E18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投标人具备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工程咨询单位资格</w:t>
            </w:r>
            <w:r>
              <w:rPr>
                <w:spacing w:val="-4"/>
                <w:sz w:val="21"/>
                <w:szCs w:val="21"/>
              </w:rPr>
              <w:t>证书，提供证书得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10</w:t>
            </w:r>
            <w:r>
              <w:rPr>
                <w:spacing w:val="-4"/>
                <w:sz w:val="21"/>
                <w:szCs w:val="21"/>
              </w:rPr>
              <w:t>分，满分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10</w:t>
            </w:r>
            <w:r>
              <w:rPr>
                <w:spacing w:val="-4"/>
                <w:sz w:val="21"/>
                <w:szCs w:val="21"/>
              </w:rPr>
              <w:t>分</w:t>
            </w:r>
            <w:r>
              <w:rPr>
                <w:rFonts w:hint="eastAsia"/>
                <w:spacing w:val="-4"/>
                <w:sz w:val="21"/>
                <w:szCs w:val="21"/>
              </w:rPr>
              <w:t>。</w:t>
            </w:r>
          </w:p>
        </w:tc>
      </w:tr>
      <w:tr w14:paraId="72E4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632" w:type="dxa"/>
            <w:vMerge w:val="restart"/>
          </w:tcPr>
          <w:p w14:paraId="75A6396A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04F57D90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58DEC013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747B6CAB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3E04DF2C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</w:p>
          <w:p w14:paraId="5BF268FC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技术评审</w:t>
            </w:r>
          </w:p>
          <w:p w14:paraId="7DB268C1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1" w:type="dxa"/>
            <w:vAlign w:val="center"/>
          </w:tcPr>
          <w:p w14:paraId="4069B2D1">
            <w:pPr>
              <w:pStyle w:val="10"/>
              <w:ind w:right="45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20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5203" w:type="dxa"/>
          </w:tcPr>
          <w:p w14:paraId="31FDDBC3">
            <w:pPr>
              <w:pStyle w:val="10"/>
              <w:spacing w:before="22" w:line="292" w:lineRule="auto"/>
              <w:ind w:left="107" w:right="2" w:firstLine="400"/>
              <w:rPr>
                <w:rFonts w:hint="eastAsia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投标人本项目</w:t>
            </w:r>
            <w:r>
              <w:rPr>
                <w:rFonts w:hint="eastAsia"/>
                <w:spacing w:val="4"/>
                <w:sz w:val="21"/>
                <w:szCs w:val="21"/>
              </w:rPr>
              <w:t>负责人</w:t>
            </w:r>
            <w:r>
              <w:rPr>
                <w:spacing w:val="4"/>
                <w:sz w:val="21"/>
                <w:szCs w:val="21"/>
              </w:rPr>
              <w:t>具有</w:t>
            </w:r>
            <w:r>
              <w:rPr>
                <w:rFonts w:hint="eastAsia"/>
                <w:spacing w:val="4"/>
                <w:sz w:val="21"/>
                <w:szCs w:val="21"/>
                <w:lang w:val="en-US"/>
              </w:rPr>
              <w:t>信息通信业相关领域的正高级（教授级）工程师及以上职称</w:t>
            </w:r>
            <w:r>
              <w:rPr>
                <w:rFonts w:hint="eastAsia"/>
                <w:spacing w:val="4"/>
                <w:sz w:val="21"/>
                <w:szCs w:val="21"/>
              </w:rPr>
              <w:t>得</w:t>
            </w:r>
            <w:r>
              <w:rPr>
                <w:rFonts w:hint="eastAsia"/>
                <w:spacing w:val="4"/>
                <w:sz w:val="21"/>
                <w:szCs w:val="21"/>
                <w:lang w:val="en-US"/>
              </w:rPr>
              <w:t>20分，信息通信业相关领域的高级工程师</w:t>
            </w:r>
            <w:r>
              <w:rPr>
                <w:rFonts w:hint="eastAsia"/>
                <w:spacing w:val="4"/>
                <w:sz w:val="21"/>
                <w:szCs w:val="21"/>
              </w:rPr>
              <w:t>职称</w:t>
            </w:r>
            <w:r>
              <w:rPr>
                <w:spacing w:val="-4"/>
                <w:sz w:val="21"/>
                <w:szCs w:val="21"/>
              </w:rPr>
              <w:t>证书得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10</w:t>
            </w:r>
            <w:r>
              <w:rPr>
                <w:spacing w:val="-11"/>
                <w:sz w:val="21"/>
                <w:szCs w:val="21"/>
              </w:rPr>
              <w:t>分</w:t>
            </w:r>
            <w:r>
              <w:rPr>
                <w:rFonts w:hint="eastAsia"/>
                <w:spacing w:val="-11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满分</w:t>
            </w:r>
            <w:r>
              <w:rPr>
                <w:rFonts w:hint="eastAsia"/>
                <w:sz w:val="21"/>
                <w:szCs w:val="21"/>
                <w:lang w:val="en-US"/>
              </w:rPr>
              <w:t>20</w:t>
            </w:r>
            <w:r>
              <w:rPr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03E88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2" w:type="dxa"/>
            <w:vMerge w:val="continue"/>
          </w:tcPr>
          <w:p w14:paraId="44302F0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78898BA">
            <w:pPr>
              <w:pStyle w:val="10"/>
              <w:spacing w:before="133"/>
              <w:ind w:right="452"/>
              <w:jc w:val="right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5203" w:type="dxa"/>
          </w:tcPr>
          <w:p w14:paraId="1E57DD1B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项目成员</w:t>
            </w:r>
            <w:r>
              <w:rPr>
                <w:rFonts w:hint="eastAsia"/>
                <w:spacing w:val="-4"/>
                <w:sz w:val="21"/>
                <w:szCs w:val="21"/>
              </w:rPr>
              <w:t>配置：</w:t>
            </w:r>
          </w:p>
          <w:p w14:paraId="2BCA1DDE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pacing w:val="-4"/>
                <w:sz w:val="21"/>
                <w:szCs w:val="21"/>
                <w:lang w:val="en-US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拟配备人员中每有一个</w:t>
            </w:r>
            <w:r>
              <w:rPr>
                <w:rFonts w:hint="eastAsia"/>
                <w:spacing w:val="4"/>
                <w:sz w:val="21"/>
                <w:szCs w:val="21"/>
                <w:lang w:val="en-US"/>
              </w:rPr>
              <w:t>信息通信业相关领域的中级工程师及以上</w:t>
            </w:r>
            <w:r>
              <w:rPr>
                <w:rFonts w:hint="eastAsia"/>
                <w:spacing w:val="4"/>
                <w:sz w:val="21"/>
                <w:szCs w:val="21"/>
              </w:rPr>
              <w:t>职称</w:t>
            </w:r>
            <w:r>
              <w:rPr>
                <w:spacing w:val="-4"/>
                <w:sz w:val="21"/>
                <w:szCs w:val="21"/>
              </w:rPr>
              <w:t>证书</w:t>
            </w:r>
            <w:r>
              <w:rPr>
                <w:rFonts w:hint="eastAsia"/>
                <w:spacing w:val="-4"/>
                <w:sz w:val="21"/>
                <w:szCs w:val="21"/>
              </w:rPr>
              <w:t>加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5分，满分1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分。</w:t>
            </w:r>
          </w:p>
        </w:tc>
      </w:tr>
      <w:tr w14:paraId="0A913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1632" w:type="dxa"/>
            <w:vMerge w:val="continue"/>
          </w:tcPr>
          <w:p w14:paraId="0A4113B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D9DA76B">
            <w:pPr>
              <w:pStyle w:val="10"/>
              <w:spacing w:before="131"/>
              <w:ind w:right="452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10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5203" w:type="dxa"/>
          </w:tcPr>
          <w:p w14:paraId="242CBB91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服务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团队配备</w:t>
            </w:r>
            <w:r>
              <w:rPr>
                <w:spacing w:val="-4"/>
                <w:sz w:val="21"/>
                <w:szCs w:val="21"/>
              </w:rPr>
              <w:t>：</w:t>
            </w:r>
          </w:p>
          <w:p w14:paraId="632481B7">
            <w:pPr>
              <w:pStyle w:val="10"/>
              <w:spacing w:before="27" w:line="292" w:lineRule="auto"/>
              <w:ind w:left="107" w:right="96" w:firstLine="400"/>
              <w:jc w:val="both"/>
              <w:rPr>
                <w:rFonts w:hint="eastAsia"/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方案</w:t>
            </w:r>
            <w:r>
              <w:rPr>
                <w:spacing w:val="-4"/>
                <w:sz w:val="21"/>
                <w:szCs w:val="21"/>
              </w:rPr>
              <w:t>明确拟投</w:t>
            </w:r>
            <w:r>
              <w:rPr>
                <w:rFonts w:hint="eastAsia"/>
                <w:spacing w:val="-4"/>
                <w:sz w:val="21"/>
                <w:szCs w:val="21"/>
              </w:rPr>
              <w:t>入人员和</w:t>
            </w:r>
            <w:r>
              <w:rPr>
                <w:spacing w:val="-4"/>
                <w:sz w:val="21"/>
                <w:szCs w:val="21"/>
              </w:rPr>
              <w:t>相应的岗位职责。根据组织机构形式、职能划分、各级人员岗位职责进行评分，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团队构成及分工管理，</w:t>
            </w:r>
            <w:r>
              <w:rPr>
                <w:spacing w:val="-4"/>
                <w:sz w:val="21"/>
                <w:szCs w:val="21"/>
              </w:rPr>
              <w:t>优秀得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10</w:t>
            </w:r>
            <w:r>
              <w:rPr>
                <w:spacing w:val="-4"/>
                <w:sz w:val="21"/>
                <w:szCs w:val="21"/>
              </w:rPr>
              <w:t>分，一般得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5</w:t>
            </w:r>
            <w:r>
              <w:rPr>
                <w:spacing w:val="-4"/>
                <w:sz w:val="21"/>
                <w:szCs w:val="21"/>
              </w:rPr>
              <w:t>分，差得1分。满分</w:t>
            </w:r>
            <w:r>
              <w:rPr>
                <w:rFonts w:hint="eastAsia"/>
                <w:spacing w:val="-4"/>
                <w:sz w:val="21"/>
                <w:szCs w:val="21"/>
                <w:lang w:val="en-US"/>
              </w:rPr>
              <w:t>10</w:t>
            </w:r>
            <w:r>
              <w:rPr>
                <w:spacing w:val="-4"/>
                <w:sz w:val="21"/>
                <w:szCs w:val="21"/>
              </w:rPr>
              <w:t>分</w:t>
            </w:r>
          </w:p>
        </w:tc>
      </w:tr>
    </w:tbl>
    <w:p w14:paraId="7F7A5623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</w:p>
    <w:p w14:paraId="13476851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按综合评分法评审，评审后的得分由高到低顺序排列。得分相同的，按报价由低到高顺序排列，</w:t>
      </w:r>
      <w:r>
        <w:rPr>
          <w:rFonts w:hint="eastAsia" w:ascii="仿宋_GB2312" w:hAnsi="宋体" w:eastAsia="仿宋_GB2312" w:cs="Calibri"/>
          <w:sz w:val="30"/>
          <w:szCs w:val="30"/>
        </w:rPr>
        <w:t>得分且报价相同的，</w:t>
      </w:r>
      <w:r>
        <w:rPr>
          <w:rFonts w:hint="eastAsia" w:ascii="仿宋_GB2312" w:eastAsia="仿宋_GB2312" w:cs="Calibri"/>
          <w:sz w:val="30"/>
          <w:szCs w:val="30"/>
          <w:lang w:eastAsia="zh-CN"/>
        </w:rPr>
        <w:t>按照商务评审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得分由高到低顺序排列</w:t>
      </w:r>
      <w:r>
        <w:rPr>
          <w:rFonts w:hint="eastAsia" w:ascii="仿宋_GB2312" w:hAnsi="宋体" w:eastAsia="仿宋_GB2312" w:cs="Calibri"/>
          <w:sz w:val="30"/>
          <w:szCs w:val="30"/>
        </w:rPr>
        <w:t>。</w:t>
      </w:r>
    </w:p>
    <w:p w14:paraId="3579989C">
      <w:pPr>
        <w:adjustRightInd w:val="0"/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二、定标：</w:t>
      </w:r>
    </w:p>
    <w:p w14:paraId="14E06075">
      <w:pPr>
        <w:adjustRightInd w:val="0"/>
        <w:spacing w:line="570" w:lineRule="exact"/>
        <w:ind w:firstLine="600" w:firstLineChars="200"/>
        <w:rPr>
          <w:rFonts w:hint="eastAsia" w:ascii="楷体_GB2312" w:eastAsia="楷体_GB2312" w:cs="Calibri"/>
          <w:bCs/>
          <w:sz w:val="30"/>
          <w:szCs w:val="30"/>
        </w:rPr>
      </w:pPr>
      <w:r>
        <w:rPr>
          <w:rFonts w:hint="eastAsia" w:ascii="楷体_GB2312" w:eastAsia="楷体_GB2312" w:cs="Calibri"/>
          <w:bCs/>
          <w:sz w:val="30"/>
          <w:szCs w:val="30"/>
        </w:rPr>
        <w:t>1.根据综合评分法</w:t>
      </w:r>
    </w:p>
    <w:p w14:paraId="7EE11C6D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采购评审小组根据综合评分情况，按照评审得分由高到低顺序推荐</w:t>
      </w:r>
      <w:r>
        <w:rPr>
          <w:rFonts w:hint="eastAsia" w:ascii="仿宋_GB2312" w:eastAsia="仿宋_GB2312" w:cs="Calibri"/>
          <w:sz w:val="30"/>
          <w:szCs w:val="30"/>
          <w:lang w:val="en-US"/>
        </w:rPr>
        <w:t>1</w:t>
      </w:r>
      <w:r>
        <w:rPr>
          <w:rFonts w:hint="eastAsia" w:ascii="仿宋_GB2312" w:eastAsia="仿宋_GB2312" w:cs="Calibri"/>
          <w:sz w:val="30"/>
          <w:szCs w:val="30"/>
        </w:rPr>
        <w:t>名候选供应商。</w:t>
      </w:r>
    </w:p>
    <w:p w14:paraId="1D0C7D15">
      <w:pPr>
        <w:adjustRightInd w:val="0"/>
        <w:spacing w:line="570" w:lineRule="exact"/>
        <w:ind w:firstLine="600" w:firstLineChars="200"/>
        <w:rPr>
          <w:rFonts w:hint="eastAsia" w:ascii="楷体_GB2312" w:eastAsia="楷体_GB2312" w:cs="Calibri"/>
          <w:bCs/>
          <w:sz w:val="30"/>
          <w:szCs w:val="30"/>
        </w:rPr>
      </w:pPr>
      <w:r>
        <w:rPr>
          <w:rFonts w:hint="eastAsia" w:ascii="楷体_GB2312" w:eastAsia="楷体_GB2312" w:cs="Calibri"/>
          <w:bCs/>
          <w:sz w:val="30"/>
          <w:szCs w:val="30"/>
        </w:rPr>
        <w:t>2.选定原则及地点</w:t>
      </w:r>
    </w:p>
    <w:p w14:paraId="03274F4C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采购人在第一章规定的报价响应文件递交的时间以公开、公平、公正的原则选定本次项目供应商。</w:t>
      </w:r>
    </w:p>
    <w:p w14:paraId="1619C0B9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选定地点：兰州市城关区广场北路</w:t>
      </w:r>
      <w:r>
        <w:rPr>
          <w:rFonts w:hint="eastAsia" w:ascii="仿宋_GB2312" w:eastAsia="仿宋_GB2312" w:cs="Calibri"/>
          <w:sz w:val="30"/>
          <w:szCs w:val="30"/>
          <w:lang w:val="en-US"/>
        </w:rPr>
        <w:t>116号省</w:t>
      </w:r>
      <w:r>
        <w:rPr>
          <w:rFonts w:hint="eastAsia" w:ascii="仿宋_GB2312" w:eastAsia="仿宋_GB2312" w:cs="Calibri"/>
          <w:sz w:val="30"/>
          <w:szCs w:val="30"/>
        </w:rPr>
        <w:t>通信管理局</w:t>
      </w:r>
      <w:r>
        <w:rPr>
          <w:rFonts w:hint="eastAsia" w:ascii="仿宋_GB2312" w:eastAsia="仿宋_GB2312" w:cs="Calibri"/>
          <w:sz w:val="30"/>
          <w:szCs w:val="30"/>
          <w:lang w:val="en-US"/>
        </w:rPr>
        <w:t>5楼</w:t>
      </w:r>
      <w:r>
        <w:rPr>
          <w:rFonts w:hint="eastAsia" w:ascii="仿宋_GB2312" w:eastAsia="仿宋_GB2312" w:cs="Calibri"/>
          <w:sz w:val="30"/>
          <w:szCs w:val="30"/>
        </w:rPr>
        <w:t>会议室</w:t>
      </w:r>
    </w:p>
    <w:p w14:paraId="75032FD4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附件：1.报价单</w:t>
      </w:r>
    </w:p>
    <w:p w14:paraId="164ED8D2">
      <w:pPr>
        <w:adjustRightInd w:val="0"/>
        <w:spacing w:line="570" w:lineRule="exact"/>
        <w:ind w:firstLine="1500" w:firstLineChars="5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  <w:lang w:val="en-US"/>
        </w:rPr>
        <w:t>2</w:t>
      </w:r>
      <w:r>
        <w:rPr>
          <w:rFonts w:hint="eastAsia" w:ascii="仿宋_GB2312" w:eastAsia="仿宋_GB2312" w:cs="Calibri"/>
          <w:sz w:val="30"/>
          <w:szCs w:val="30"/>
        </w:rPr>
        <w:t>.拟派项目组人员名单</w:t>
      </w:r>
    </w:p>
    <w:p w14:paraId="69E0AD0E">
      <w:pPr>
        <w:adjustRightInd w:val="0"/>
        <w:spacing w:line="570" w:lineRule="exact"/>
        <w:rPr>
          <w:rFonts w:hint="eastAsia" w:ascii="仿宋_GB2312" w:eastAsia="仿宋_GB2312" w:cs="Calibri"/>
          <w:sz w:val="32"/>
        </w:rPr>
      </w:pPr>
      <w:r>
        <w:rPr>
          <w:rFonts w:ascii="仿宋_GB2312" w:eastAsia="仿宋_GB2312" w:cs="Calibri"/>
          <w:sz w:val="32"/>
        </w:rPr>
        <w:br w:type="page"/>
      </w:r>
      <w:r>
        <w:rPr>
          <w:rFonts w:hint="eastAsia" w:ascii="仿宋_GB2312" w:eastAsia="仿宋_GB2312" w:cs="Calibri"/>
          <w:sz w:val="32"/>
        </w:rPr>
        <w:t>附件1.</w:t>
      </w:r>
    </w:p>
    <w:p w14:paraId="6B5BD7D6">
      <w:pPr>
        <w:spacing w:line="560" w:lineRule="exact"/>
        <w:jc w:val="center"/>
        <w:rPr>
          <w:rFonts w:hint="eastAsia" w:ascii="楷体_GB2312" w:hAnsi="黑体" w:eastAsia="楷体_GB2312"/>
          <w:sz w:val="44"/>
          <w:szCs w:val="32"/>
        </w:rPr>
      </w:pPr>
      <w:r>
        <w:rPr>
          <w:rFonts w:hint="eastAsia" w:ascii="楷体_GB2312" w:hAnsi="黑体" w:eastAsia="楷体_GB2312"/>
          <w:sz w:val="44"/>
          <w:szCs w:val="32"/>
        </w:rPr>
        <w:t>报价单</w:t>
      </w:r>
    </w:p>
    <w:tbl>
      <w:tblPr>
        <w:tblStyle w:val="7"/>
        <w:tblpPr w:leftFromText="180" w:rightFromText="180" w:vertAnchor="text" w:horzAnchor="page" w:tblpX="1415" w:tblpY="535"/>
        <w:tblOverlap w:val="never"/>
        <w:tblW w:w="92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756"/>
        <w:gridCol w:w="3119"/>
        <w:gridCol w:w="1701"/>
        <w:gridCol w:w="2693"/>
      </w:tblGrid>
      <w:tr w14:paraId="041FB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275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742035">
            <w:pPr>
              <w:spacing w:line="56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单位名称</w:t>
            </w:r>
          </w:p>
          <w:p w14:paraId="2B0467A6">
            <w:pPr>
              <w:spacing w:line="56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（加盖公章）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090F56"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9E53BF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FA9B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38D65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263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0E7458">
            <w:pPr>
              <w:spacing w:line="56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922A22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675636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6312D6">
            <w:pPr>
              <w:spacing w:line="500" w:lineRule="exact"/>
              <w:rPr>
                <w:rFonts w:hint="eastAsia" w:ascii="仿宋" w:hAnsi="仿宋" w:eastAsia="仿宋" w:cs="仿宋"/>
                <w:b/>
                <w:bCs/>
                <w:spacing w:val="-20"/>
              </w:rPr>
            </w:pPr>
          </w:p>
        </w:tc>
      </w:tr>
      <w:tr w14:paraId="2FBF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027" w:hRule="exact"/>
        </w:trPr>
        <w:tc>
          <w:tcPr>
            <w:tcW w:w="9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2E82">
            <w:pPr>
              <w:spacing w:line="560" w:lineRule="exact"/>
              <w:rPr>
                <w:rFonts w:hint="eastAsia" w:ascii="楷体_GB2312" w:eastAsia="仿宋"/>
                <w:bCs/>
                <w:sz w:val="32"/>
                <w:szCs w:val="32"/>
                <w:lang w:val="en-US"/>
              </w:rPr>
            </w:pPr>
            <w:r>
              <w:rPr>
                <w:rFonts w:hint="eastAsia" w:ascii="楷体_GB2312" w:eastAsia="楷体_GB2312"/>
                <w:bCs/>
                <w:sz w:val="30"/>
                <w:szCs w:val="30"/>
              </w:rPr>
              <w:t>询价内容: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24"/>
                <w:u w:val="single"/>
                <w:lang w:val="en-US"/>
              </w:rPr>
              <w:t>甘肃省异网漫游实施方案编制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24"/>
                <w:lang w:val="en-US"/>
              </w:rPr>
              <w:t>项目</w:t>
            </w:r>
            <w:r>
              <w:rPr>
                <w:rFonts w:hint="eastAsia" w:ascii="仿宋_GB2312" w:eastAsia="仿宋_GB2312"/>
                <w:color w:val="000000"/>
                <w:sz w:val="32"/>
                <w:lang w:val="en-US"/>
              </w:rPr>
              <w:t xml:space="preserve"> </w:t>
            </w:r>
          </w:p>
        </w:tc>
      </w:tr>
      <w:tr w14:paraId="52F6F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983" w:hRule="exac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C142">
            <w:pPr>
              <w:spacing w:line="57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4"/>
                <w:u w:val="single"/>
                <w:lang w:val="en-US"/>
              </w:rPr>
              <w:t>甘肃省异网漫游实施方案编制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24"/>
                <w:lang w:val="en-US"/>
              </w:rPr>
              <w:t>项目</w:t>
            </w:r>
            <w:r>
              <w:rPr>
                <w:rFonts w:hint="eastAsia" w:ascii="仿宋_GB2312" w:eastAsia="仿宋_GB2312"/>
                <w:sz w:val="32"/>
              </w:rPr>
              <w:t>总投资约：</w:t>
            </w:r>
            <w:r>
              <w:rPr>
                <w:rFonts w:ascii="仿宋_GB2312" w:eastAsia="仿宋_GB2312"/>
                <w:b/>
                <w:sz w:val="32"/>
              </w:rPr>
              <w:t>¥</w:t>
            </w:r>
            <w:r>
              <w:rPr>
                <w:rFonts w:hint="eastAsia" w:ascii="仿宋_GB2312" w:eastAsia="仿宋_GB2312"/>
                <w:b/>
                <w:sz w:val="32"/>
                <w:u w:val="single"/>
                <w:lang w:val="en-US"/>
              </w:rPr>
              <w:t>15</w:t>
            </w:r>
            <w:r>
              <w:rPr>
                <w:rFonts w:hint="eastAsia" w:ascii="仿宋_GB2312" w:eastAsia="仿宋_GB2312"/>
                <w:b/>
                <w:sz w:val="32"/>
              </w:rPr>
              <w:t>万</w:t>
            </w:r>
            <w:r>
              <w:rPr>
                <w:rFonts w:ascii="仿宋_GB2312" w:eastAsia="仿宋_GB2312"/>
                <w:b/>
                <w:sz w:val="32"/>
              </w:rPr>
              <w:t>元</w:t>
            </w:r>
          </w:p>
        </w:tc>
      </w:tr>
      <w:tr w14:paraId="30D42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841" w:hRule="exac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FFAB">
            <w:pPr>
              <w:spacing w:line="560" w:lineRule="exact"/>
              <w:rPr>
                <w:rFonts w:hint="eastAsia" w:ascii="楷体_GB2312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0"/>
                <w:szCs w:val="30"/>
              </w:rPr>
              <w:t>报价要求：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</w:rPr>
              <w:t>请各单位注意此次报价费用包含项目产生的所有费用，请综合考虑后报价！</w:t>
            </w:r>
          </w:p>
        </w:tc>
      </w:tr>
      <w:tr w14:paraId="5485D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2965" w:hRule="atLeas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6E3C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2"/>
                <w:szCs w:val="32"/>
              </w:rPr>
              <w:t>报价：</w:t>
            </w:r>
            <w:r>
              <w:rPr>
                <w:rFonts w:hint="eastAsia" w:ascii="仿宋_GB2312" w:eastAsia="仿宋_GB2312" w:cs="Calibri"/>
                <w:sz w:val="32"/>
                <w:u w:val="single"/>
              </w:rPr>
              <w:t>贵单位</w:t>
            </w:r>
            <w:r>
              <w:rPr>
                <w:rFonts w:hint="eastAsia" w:ascii="仿宋_GB2312" w:eastAsia="仿宋_GB2312" w:cs="Calibri"/>
                <w:sz w:val="32"/>
                <w:lang w:val="en-US"/>
              </w:rPr>
              <w:t xml:space="preserve">报价为： </w:t>
            </w:r>
            <w:r>
              <w:rPr>
                <w:rFonts w:ascii="仿宋_GB2312" w:eastAsia="仿宋_GB2312"/>
                <w:b/>
                <w:sz w:val="32"/>
              </w:rPr>
              <w:t>¥</w:t>
            </w:r>
            <w:r>
              <w:rPr>
                <w:rFonts w:hint="eastAsia" w:ascii="仿宋_GB2312" w:eastAsia="仿宋_GB2312"/>
                <w:b/>
                <w:sz w:val="32"/>
                <w:u w:val="single"/>
                <w:lang w:val="en-US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</w:rPr>
              <w:t>万</w:t>
            </w:r>
            <w:r>
              <w:rPr>
                <w:rFonts w:ascii="仿宋_GB2312" w:eastAsia="仿宋_GB2312"/>
                <w:b/>
                <w:sz w:val="32"/>
              </w:rPr>
              <w:t>元</w:t>
            </w:r>
            <w:r>
              <w:rPr>
                <w:rFonts w:hint="eastAsia" w:ascii="仿宋_GB2312" w:eastAsia="仿宋_GB2312"/>
                <w:b/>
                <w:sz w:val="32"/>
              </w:rPr>
              <w:t>。</w:t>
            </w:r>
            <w:r>
              <w:rPr>
                <w:rFonts w:hint="eastAsia" w:ascii="楷体_GB2312" w:eastAsia="楷体_GB2312"/>
                <w:bCs/>
                <w:sz w:val="32"/>
                <w:szCs w:val="32"/>
              </w:rPr>
              <w:t xml:space="preserve">        </w:t>
            </w:r>
          </w:p>
        </w:tc>
      </w:tr>
    </w:tbl>
    <w:p w14:paraId="2E37007B">
      <w:pPr>
        <w:spacing w:line="560" w:lineRule="exact"/>
        <w:jc w:val="right"/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报价日期：    年   月  日</w:t>
      </w:r>
    </w:p>
    <w:p w14:paraId="0F1A3711">
      <w:pPr>
        <w:rPr>
          <w:rFonts w:hint="eastAsia" w:ascii="仿宋_GB2312" w:eastAsia="仿宋_GB2312" w:cs="Calibri"/>
          <w:sz w:val="32"/>
        </w:rPr>
      </w:pPr>
      <w:r>
        <w:rPr>
          <w:rFonts w:hint="eastAsia" w:ascii="仿宋_GB2312" w:eastAsia="仿宋_GB2312" w:cs="Calibri"/>
          <w:sz w:val="32"/>
        </w:rPr>
        <w:br w:type="page"/>
      </w:r>
    </w:p>
    <w:p w14:paraId="7BBF4C7B">
      <w:pPr>
        <w:adjustRightInd w:val="0"/>
        <w:spacing w:line="570" w:lineRule="exact"/>
        <w:rPr>
          <w:rFonts w:hint="eastAsia" w:ascii="仿宋_GB2312" w:eastAsia="仿宋_GB2312" w:cs="Calibri"/>
          <w:sz w:val="32"/>
        </w:rPr>
      </w:pPr>
      <w:r>
        <w:rPr>
          <w:rFonts w:hint="eastAsia" w:ascii="仿宋_GB2312" w:eastAsia="仿宋_GB2312" w:cs="Calibri"/>
          <w:sz w:val="32"/>
        </w:rPr>
        <w:t>附件</w:t>
      </w:r>
      <w:r>
        <w:rPr>
          <w:rFonts w:hint="eastAsia" w:ascii="仿宋_GB2312" w:eastAsia="仿宋_GB2312" w:cs="Calibri"/>
          <w:sz w:val="32"/>
          <w:lang w:val="en-US"/>
        </w:rPr>
        <w:t>2</w:t>
      </w:r>
      <w:r>
        <w:rPr>
          <w:rFonts w:hint="eastAsia" w:ascii="仿宋_GB2312" w:eastAsia="仿宋_GB2312" w:cs="Calibri"/>
          <w:sz w:val="32"/>
        </w:rPr>
        <w:t>.</w:t>
      </w:r>
    </w:p>
    <w:p w14:paraId="74E60B8F">
      <w:pPr>
        <w:spacing w:line="560" w:lineRule="exact"/>
        <w:jc w:val="center"/>
        <w:rPr>
          <w:rFonts w:hint="eastAsia" w:ascii="仿宋_GB2312" w:eastAsia="仿宋_GB2312" w:cs="Calibri"/>
          <w:sz w:val="32"/>
        </w:rPr>
      </w:pPr>
      <w:r>
        <w:rPr>
          <w:rFonts w:hint="eastAsia" w:ascii="楷体_GB2312" w:hAnsi="黑体" w:eastAsia="楷体_GB2312"/>
          <w:sz w:val="44"/>
          <w:szCs w:val="32"/>
        </w:rPr>
        <w:t>拟派项目组人员名单</w:t>
      </w:r>
    </w:p>
    <w:tbl>
      <w:tblPr>
        <w:tblStyle w:val="7"/>
        <w:tblpPr w:leftFromText="180" w:rightFromText="180" w:vertAnchor="text" w:horzAnchor="page" w:tblpX="1231" w:tblpY="539"/>
        <w:tblOverlap w:val="never"/>
        <w:tblW w:w="97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525"/>
        <w:gridCol w:w="1751"/>
        <w:gridCol w:w="1723"/>
        <w:gridCol w:w="1770"/>
        <w:gridCol w:w="1224"/>
      </w:tblGrid>
      <w:tr w14:paraId="269E7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18" w:type="dxa"/>
            <w:vAlign w:val="center"/>
          </w:tcPr>
          <w:p w14:paraId="385656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25" w:type="dxa"/>
            <w:vAlign w:val="center"/>
          </w:tcPr>
          <w:p w14:paraId="6353693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1" w:type="dxa"/>
            <w:vAlign w:val="center"/>
          </w:tcPr>
          <w:p w14:paraId="11F77B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23" w:type="dxa"/>
            <w:vAlign w:val="center"/>
          </w:tcPr>
          <w:p w14:paraId="5E52833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执（职）业资格证书</w:t>
            </w:r>
          </w:p>
        </w:tc>
        <w:tc>
          <w:tcPr>
            <w:tcW w:w="1770" w:type="dxa"/>
            <w:vAlign w:val="center"/>
          </w:tcPr>
          <w:p w14:paraId="1E8167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24" w:type="dxa"/>
            <w:vAlign w:val="center"/>
          </w:tcPr>
          <w:p w14:paraId="656D21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24B25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Align w:val="center"/>
          </w:tcPr>
          <w:p w14:paraId="282AF9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525" w:type="dxa"/>
            <w:vAlign w:val="center"/>
          </w:tcPr>
          <w:p w14:paraId="13B34AB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604641C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0256F77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5D61621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BFC9A24">
            <w:pPr>
              <w:rPr>
                <w:rFonts w:hint="eastAsia"/>
                <w:sz w:val="28"/>
                <w:szCs w:val="28"/>
              </w:rPr>
            </w:pPr>
          </w:p>
        </w:tc>
      </w:tr>
      <w:tr w14:paraId="41595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restart"/>
            <w:vAlign w:val="center"/>
          </w:tcPr>
          <w:p w14:paraId="68EAD5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其他人员</w:t>
            </w:r>
          </w:p>
        </w:tc>
        <w:tc>
          <w:tcPr>
            <w:tcW w:w="1525" w:type="dxa"/>
            <w:vAlign w:val="center"/>
          </w:tcPr>
          <w:p w14:paraId="140F88F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3057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38D69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32631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3B40D5DD">
            <w:pPr>
              <w:rPr>
                <w:rFonts w:hint="eastAsia"/>
                <w:sz w:val="28"/>
                <w:szCs w:val="28"/>
              </w:rPr>
            </w:pPr>
          </w:p>
        </w:tc>
      </w:tr>
      <w:tr w14:paraId="3238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1C440C3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79959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7AEFB2C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58A97C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91020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AAF4D63">
            <w:pPr>
              <w:rPr>
                <w:rFonts w:hint="eastAsia"/>
                <w:sz w:val="28"/>
                <w:szCs w:val="28"/>
              </w:rPr>
            </w:pPr>
          </w:p>
        </w:tc>
      </w:tr>
      <w:tr w14:paraId="463B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498FE96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30FB319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FA99D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9102E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CE44D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D8A85CB">
            <w:pPr>
              <w:rPr>
                <w:rFonts w:hint="eastAsia"/>
                <w:sz w:val="28"/>
                <w:szCs w:val="28"/>
              </w:rPr>
            </w:pPr>
          </w:p>
        </w:tc>
      </w:tr>
      <w:tr w14:paraId="318A9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7CDDC73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6331A9E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034F0F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0B10B28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A9CBE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A4FC6CE">
            <w:pPr>
              <w:rPr>
                <w:rFonts w:hint="eastAsia"/>
                <w:sz w:val="28"/>
                <w:szCs w:val="28"/>
              </w:rPr>
            </w:pPr>
          </w:p>
        </w:tc>
      </w:tr>
      <w:tr w14:paraId="561A1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2C6A3C2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029201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64E0B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B184B3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E0A7F8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13CA61E4">
            <w:pPr>
              <w:rPr>
                <w:rFonts w:hint="eastAsia"/>
                <w:sz w:val="28"/>
                <w:szCs w:val="28"/>
              </w:rPr>
            </w:pPr>
          </w:p>
        </w:tc>
      </w:tr>
      <w:tr w14:paraId="572DE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42B5EF9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58B51FE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796265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64A3C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8FD643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6BF9548F">
            <w:pPr>
              <w:rPr>
                <w:rFonts w:hint="eastAsia"/>
                <w:sz w:val="28"/>
                <w:szCs w:val="28"/>
              </w:rPr>
            </w:pPr>
          </w:p>
        </w:tc>
      </w:tr>
      <w:tr w14:paraId="5622F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179BA0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4862A2D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0B0EC4C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50A03E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2E8387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6F09223">
            <w:pPr>
              <w:rPr>
                <w:rFonts w:hint="eastAsia"/>
                <w:sz w:val="28"/>
                <w:szCs w:val="28"/>
              </w:rPr>
            </w:pPr>
          </w:p>
        </w:tc>
      </w:tr>
      <w:tr w14:paraId="0D468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170977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6131F1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54190DB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030228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1A9C1A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5877F6DE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5C92612">
      <w:pPr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</w:t>
      </w:r>
    </w:p>
    <w:p w14:paraId="70C661F1">
      <w:pPr>
        <w:pStyle w:val="11"/>
        <w:spacing w:before="156" w:after="156"/>
        <w:rPr>
          <w:rFonts w:hint="eastAsia"/>
          <w:sz w:val="32"/>
          <w:szCs w:val="32"/>
          <w:lang w:val="en-US"/>
        </w:rPr>
      </w:pPr>
    </w:p>
    <w:p w14:paraId="05A85FDA">
      <w:pPr>
        <w:pStyle w:val="11"/>
        <w:spacing w:before="156" w:after="156"/>
        <w:rPr>
          <w:rFonts w:hint="eastAsia"/>
          <w:sz w:val="32"/>
          <w:szCs w:val="32"/>
          <w:lang w:val="en-US"/>
        </w:rPr>
      </w:pPr>
    </w:p>
    <w:p w14:paraId="2771E711">
      <w:pPr>
        <w:jc w:val="righ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     单位（盖章）</w:t>
      </w:r>
    </w:p>
    <w:p w14:paraId="57BA4BD8">
      <w:pPr>
        <w:adjustRightInd w:val="0"/>
        <w:spacing w:line="600" w:lineRule="exact"/>
        <w:jc w:val="center"/>
        <w:rPr>
          <w:rFonts w:hint="eastAsia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 xml:space="preserve">                                年     月   </w:t>
      </w:r>
      <w:r>
        <w:rPr>
          <w:rFonts w:hint="eastAsia"/>
          <w:sz w:val="30"/>
          <w:szCs w:val="30"/>
          <w:lang w:val="en-US"/>
        </w:rPr>
        <w:t xml:space="preserve"> 日 </w:t>
      </w:r>
    </w:p>
    <w:p w14:paraId="20FC810D">
      <w:pPr>
        <w:rPr>
          <w:rFonts w:hint="eastAsia"/>
        </w:rPr>
      </w:pPr>
    </w:p>
    <w:p w14:paraId="11EF9290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D6613">
    <w:pPr>
      <w:pStyle w:val="4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12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CD14"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ZjQ2ZmU5YzIxYWVkN2Y5MGI5MWM1Mzc0ZTk5NTIifQ=="/>
  </w:docVars>
  <w:rsids>
    <w:rsidRoot w:val="7CBB7840"/>
    <w:rsid w:val="001355B1"/>
    <w:rsid w:val="001356CE"/>
    <w:rsid w:val="0019758E"/>
    <w:rsid w:val="003040BF"/>
    <w:rsid w:val="00370027"/>
    <w:rsid w:val="004B6027"/>
    <w:rsid w:val="00573F91"/>
    <w:rsid w:val="006B7924"/>
    <w:rsid w:val="0094246F"/>
    <w:rsid w:val="00BA289D"/>
    <w:rsid w:val="00BF0E0B"/>
    <w:rsid w:val="00DD204C"/>
    <w:rsid w:val="00ED2768"/>
    <w:rsid w:val="00F41D13"/>
    <w:rsid w:val="0FE10DAC"/>
    <w:rsid w:val="1B6E5FB3"/>
    <w:rsid w:val="1DA805DB"/>
    <w:rsid w:val="284200C8"/>
    <w:rsid w:val="2C6D5A4A"/>
    <w:rsid w:val="34443341"/>
    <w:rsid w:val="3B7535C9"/>
    <w:rsid w:val="507C6ADC"/>
    <w:rsid w:val="52444DB1"/>
    <w:rsid w:val="55517407"/>
    <w:rsid w:val="64F71389"/>
    <w:rsid w:val="7CB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rPr>
      <w:rFonts w:hAnsi="Courier New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9">
    <w:name w:val="无"/>
    <w:qFormat/>
    <w:uiPriority w:val="0"/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1526</Words>
  <Characters>1592</Characters>
  <Lines>13</Lines>
  <Paragraphs>3</Paragraphs>
  <TotalTime>5</TotalTime>
  <ScaleCrop>false</ScaleCrop>
  <LinksUpToDate>false</LinksUpToDate>
  <CharactersWithSpaces>1716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2024-07-23T06:38:00Z</dcterms:created>
  <dc:creator>lenovo</dc:creator>
  <cp:lastModifiedBy>婕妤</cp:lastModifiedBy>
  <dcterms:modified xsi:type="dcterms:W3CDTF">2024-09-06T03:37:34Z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283BC8CE55214CE4942E6B5E604AA4FE_13</vt:lpwstr>
  </property>
</Properties>
</file>