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1B" w:rsidRDefault="00966372">
      <w:pPr>
        <w:jc w:val="left"/>
        <w:rPr>
          <w:rFonts w:ascii="黑体" w:eastAsia="黑体" w:hAnsi="黑体" w:cs="方正小标宋简体"/>
          <w:sz w:val="32"/>
          <w:szCs w:val="32"/>
        </w:rPr>
      </w:pPr>
      <w:r>
        <w:rPr>
          <w:rFonts w:ascii="黑体" w:eastAsia="黑体" w:hAnsi="黑体" w:cs="方正小标宋简体" w:hint="eastAsia"/>
          <w:sz w:val="32"/>
          <w:szCs w:val="32"/>
        </w:rPr>
        <w:t>附件</w:t>
      </w:r>
    </w:p>
    <w:p w:rsidR="00F3491B" w:rsidRDefault="0096637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甘肃省电信设施建设和保护条例</w:t>
      </w:r>
      <w:hyperlink r:id="rId9" w:history="1">
        <w:r w:rsidR="00BA4EDA">
          <w:rPr>
            <w:rFonts w:ascii="方正小标宋简体" w:eastAsia="方正小标宋简体" w:hAnsi="方正小标宋简体" w:cs="方正小标宋简体" w:hint="eastAsia"/>
            <w:sz w:val="44"/>
            <w:szCs w:val="44"/>
          </w:rPr>
          <w:t>（</w:t>
        </w:r>
        <w:r w:rsidR="00BA4EDA" w:rsidRPr="00BA4EDA">
          <w:rPr>
            <w:rFonts w:ascii="方正小标宋简体" w:eastAsia="方正小标宋简体" w:hAnsi="方正小标宋简体" w:cs="方正小标宋简体"/>
            <w:sz w:val="44"/>
            <w:szCs w:val="44"/>
          </w:rPr>
          <w:t>草案）</w:t>
        </w:r>
      </w:hyperlink>
    </w:p>
    <w:p w:rsidR="00F3491B" w:rsidRDefault="00966372">
      <w:pPr>
        <w:pStyle w:val="2"/>
        <w:jc w:val="center"/>
        <w:rPr>
          <w:b w:val="0"/>
        </w:rPr>
      </w:pPr>
      <w:r>
        <w:rPr>
          <w:rFonts w:hint="eastAsia"/>
          <w:b w:val="0"/>
        </w:rPr>
        <w:t>第一章总</w:t>
      </w:r>
      <w:r>
        <w:rPr>
          <w:b w:val="0"/>
        </w:rPr>
        <w:t xml:space="preserve">  </w:t>
      </w:r>
      <w:r>
        <w:rPr>
          <w:rFonts w:hint="eastAsia"/>
          <w:b w:val="0"/>
        </w:rPr>
        <w:t>则</w:t>
      </w:r>
    </w:p>
    <w:p w:rsidR="00F3491B" w:rsidRDefault="00966372">
      <w:pPr>
        <w:pStyle w:val="3"/>
      </w:pPr>
      <w:r>
        <w:rPr>
          <w:rFonts w:hint="eastAsia"/>
        </w:rPr>
        <w:t>第一条</w:t>
      </w:r>
      <w:r>
        <w:t xml:space="preserve">  [</w:t>
      </w:r>
      <w:r>
        <w:rPr>
          <w:rFonts w:hint="eastAsia"/>
        </w:rPr>
        <w:t>立法目的</w:t>
      </w:r>
      <w:r>
        <w:t>] </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为了加强电信设施建设和保护工作，保障电信设施安全，维护电信用户和电信业务经营者的合法权益，促进经济社会发展，根据《中华人民共和国电信条例》等有关法律、行政法规，结合本省实际，制定本条例。</w:t>
      </w:r>
    </w:p>
    <w:p w:rsidR="00F3491B" w:rsidRDefault="00966372">
      <w:pPr>
        <w:pStyle w:val="3"/>
      </w:pPr>
      <w:r>
        <w:rPr>
          <w:rFonts w:hint="eastAsia"/>
        </w:rPr>
        <w:t>第二条</w:t>
      </w:r>
      <w:r>
        <w:t xml:space="preserve">  [</w:t>
      </w:r>
      <w:r>
        <w:rPr>
          <w:rFonts w:hint="eastAsia"/>
        </w:rPr>
        <w:t>适用范围</w:t>
      </w:r>
      <w:r>
        <w:t>] </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本条例适用于本省行政区域内电信设施的建设、保护和相关活动。</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本条例所称电信设施，是指组成公用电信网的电信设备、电信线路、电信配套设施，以及国家电信管理部门认定的其他电信设施。</w:t>
      </w:r>
    </w:p>
    <w:p w:rsidR="00F3491B" w:rsidRDefault="00966372">
      <w:pPr>
        <w:pStyle w:val="3"/>
      </w:pPr>
      <w:r>
        <w:rPr>
          <w:rFonts w:hint="eastAsia"/>
        </w:rPr>
        <w:t>第三条</w:t>
      </w:r>
      <w:r>
        <w:t xml:space="preserve">  [</w:t>
      </w:r>
      <w:r>
        <w:rPr>
          <w:rFonts w:hint="eastAsia"/>
        </w:rPr>
        <w:t>设施属性</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电信设施属于公共基础设施，受法律保护。任何组织或个人不得破坏电信设施，不得危害电信设施安全，不得阻止或者妨碍依法从事的电信设施建设、保护等相关活动。</w:t>
      </w:r>
    </w:p>
    <w:p w:rsidR="00F3491B" w:rsidRDefault="00966372">
      <w:pPr>
        <w:pStyle w:val="3"/>
        <w:rPr>
          <w:rFonts w:ascii="仿宋_GB2312" w:eastAsia="仿宋_GB2312" w:hAnsi="仿宋_GB2312" w:cs="仿宋_GB2312"/>
        </w:rPr>
      </w:pPr>
      <w:r>
        <w:rPr>
          <w:rFonts w:hint="eastAsia"/>
        </w:rPr>
        <w:t>第四条</w:t>
      </w:r>
      <w:r>
        <w:t xml:space="preserve">  [</w:t>
      </w:r>
      <w:r>
        <w:rPr>
          <w:rFonts w:hint="eastAsia"/>
        </w:rPr>
        <w:t>政府职责</w:t>
      </w:r>
      <w:r>
        <w:t>]</w:t>
      </w:r>
      <w:r>
        <w:rPr>
          <w:rFonts w:ascii="Calibri" w:eastAsia="仿宋_GB2312" w:hAnsi="Calibri" w:cs="Calibri"/>
        </w:rPr>
        <w:t>  </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县级以上人民政府应当加强对电信设施建设和保护工作的领导，制定支持电信设施建设和保护的政策措施，将电</w:t>
      </w:r>
      <w:r>
        <w:rPr>
          <w:rFonts w:ascii="仿宋_GB2312" w:eastAsia="仿宋_GB2312" w:hAnsi="仿宋_GB2312" w:cs="仿宋_GB2312" w:hint="eastAsia"/>
          <w:sz w:val="32"/>
          <w:szCs w:val="32"/>
        </w:rPr>
        <w:lastRenderedPageBreak/>
        <w:t>信设施建设纳入地方国民经济和社会发展规划、国土空间规划，推动电信普遍服务相关工作，统筹协调解决电信设施建设和保护工作中的重大问题。</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乡镇人民政府、街道办事处应当配合做好电信设施建设、保护等相关工作。</w:t>
      </w:r>
    </w:p>
    <w:p w:rsidR="00F3491B" w:rsidRDefault="00966372">
      <w:pPr>
        <w:pStyle w:val="3"/>
        <w:rPr>
          <w:rFonts w:ascii="仿宋_GB2312" w:eastAsia="仿宋_GB2312" w:hAnsi="仿宋_GB2312" w:cs="仿宋_GB2312"/>
        </w:rPr>
      </w:pPr>
      <w:r>
        <w:rPr>
          <w:rFonts w:hint="eastAsia"/>
        </w:rPr>
        <w:t>第五条</w:t>
      </w:r>
      <w:r>
        <w:t xml:space="preserve">  [</w:t>
      </w:r>
      <w:r>
        <w:rPr>
          <w:rFonts w:hint="eastAsia"/>
        </w:rPr>
        <w:t>管理体制</w:t>
      </w:r>
      <w:r>
        <w:t xml:space="preserve">] </w:t>
      </w:r>
    </w:p>
    <w:p w:rsidR="00F3491B" w:rsidRDefault="00966372">
      <w:pPr>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省电信管理机构及其所属管理的分支机构（以下简称电信管理机构）负责本区域电信设施建设和保护的监督管理工作。</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发展和改革、工业和信息化、公安、住房和城乡建设、自然资源、交通运输、生态环境、农业农村、水利和城市管理等部门，应当按照职责分工做好电信设施建设、保护等相关工作。</w:t>
      </w:r>
    </w:p>
    <w:p w:rsidR="00F3491B" w:rsidRDefault="00966372">
      <w:pPr>
        <w:pStyle w:val="3"/>
      </w:pPr>
      <w:r>
        <w:rPr>
          <w:rFonts w:hint="eastAsia"/>
        </w:rPr>
        <w:t>第六条</w:t>
      </w:r>
      <w:r>
        <w:t xml:space="preserve">  [</w:t>
      </w:r>
      <w:r>
        <w:rPr>
          <w:rFonts w:hint="eastAsia"/>
        </w:rPr>
        <w:t>企业责任</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应当遵守法律法规的规定，建立健全电信设施建设、管理和保护制度，履行电信设施安全保护职责；按照国家规定的标准提供电信服务并保障用户的知情权和选择权，承担社会责任，接受社会监督。</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电信业务经营者应当加大电信设施</w:t>
      </w:r>
      <w:r>
        <w:rPr>
          <w:rFonts w:ascii="仿宋_GB2312" w:eastAsia="仿宋_GB2312" w:hAnsi="仿宋_GB2312" w:cs="仿宋_GB2312" w:hint="eastAsia"/>
          <w:sz w:val="32"/>
          <w:szCs w:val="32"/>
        </w:rPr>
        <w:t>建设投入，扩大网络覆盖范围，提升网络速率，提高电信服务质量，按照国家规定的标准，履行电信普遍服务义务。</w:t>
      </w:r>
    </w:p>
    <w:p w:rsidR="00F3491B" w:rsidRDefault="00966372">
      <w:pPr>
        <w:pStyle w:val="3"/>
      </w:pPr>
      <w:r>
        <w:rPr>
          <w:rFonts w:hint="eastAsia"/>
        </w:rPr>
        <w:lastRenderedPageBreak/>
        <w:t>第七条</w:t>
      </w:r>
      <w:r>
        <w:t xml:space="preserve">  [</w:t>
      </w:r>
      <w:r>
        <w:rPr>
          <w:rFonts w:hint="eastAsia"/>
        </w:rPr>
        <w:t>举报与查处</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对于阻止或者妨碍依法从事的电信设施建设以及危害电信设施安全的行为，任何组织和个人可以告知电信设施所有人、使用人、管理人，或者向公安机关、电信管理机构举报。</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对危害电信设施安全或者破坏电信设施的违法行为，公安机关应当及时依法查处。</w:t>
      </w:r>
    </w:p>
    <w:p w:rsidR="00F3491B" w:rsidRDefault="00966372">
      <w:pPr>
        <w:pStyle w:val="3"/>
      </w:pPr>
      <w:r>
        <w:rPr>
          <w:rFonts w:hint="eastAsia"/>
        </w:rPr>
        <w:t>第八条</w:t>
      </w:r>
      <w:r>
        <w:t xml:space="preserve">  [</w:t>
      </w:r>
      <w:r>
        <w:rPr>
          <w:rFonts w:hint="eastAsia"/>
        </w:rPr>
        <w:t>社会力量</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鼓励社会力量按照国家有关规定参与电信设施的建设和保护。</w:t>
      </w:r>
    </w:p>
    <w:p w:rsidR="00F3491B" w:rsidRDefault="00966372">
      <w:pPr>
        <w:pStyle w:val="2"/>
        <w:jc w:val="center"/>
        <w:rPr>
          <w:rFonts w:ascii="黑体" w:hAnsi="黑体" w:cs="黑体"/>
          <w:b w:val="0"/>
          <w:szCs w:val="32"/>
        </w:rPr>
      </w:pPr>
      <w:r>
        <w:rPr>
          <w:rFonts w:hint="eastAsia"/>
          <w:b w:val="0"/>
        </w:rPr>
        <w:t>第二</w:t>
      </w:r>
      <w:r>
        <w:rPr>
          <w:rFonts w:ascii="黑体" w:hAnsi="黑体" w:cs="黑体" w:hint="eastAsia"/>
          <w:b w:val="0"/>
          <w:szCs w:val="32"/>
        </w:rPr>
        <w:t>章规划建设</w:t>
      </w:r>
    </w:p>
    <w:p w:rsidR="00F3491B" w:rsidRDefault="00966372">
      <w:pPr>
        <w:pStyle w:val="3"/>
      </w:pPr>
      <w:r>
        <w:rPr>
          <w:rFonts w:hint="eastAsia"/>
        </w:rPr>
        <w:t>第九条</w:t>
      </w:r>
      <w:r>
        <w:t xml:space="preserve">  [</w:t>
      </w:r>
      <w:r>
        <w:rPr>
          <w:rFonts w:hint="eastAsia"/>
        </w:rPr>
        <w:t>原则要求</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电信设施建设应当遵循统筹规划、合理布局、共建共享、节约资源、保护生态环境等原则，应当符合国家有关通信工程建设强制性标准。</w:t>
      </w:r>
    </w:p>
    <w:p w:rsidR="00F3491B" w:rsidRDefault="00966372">
      <w:pPr>
        <w:pStyle w:val="3"/>
      </w:pPr>
      <w:r>
        <w:rPr>
          <w:rFonts w:hint="eastAsia"/>
        </w:rPr>
        <w:t>第十条</w:t>
      </w:r>
      <w:r>
        <w:t xml:space="preserve">  [</w:t>
      </w:r>
      <w:r>
        <w:rPr>
          <w:rFonts w:hint="eastAsia"/>
        </w:rPr>
        <w:t>规划编制</w:t>
      </w:r>
      <w:r>
        <w:t>]</w:t>
      </w:r>
    </w:p>
    <w:p w:rsidR="00F3491B" w:rsidRDefault="00966372">
      <w:pPr>
        <w:ind w:firstLineChars="200" w:firstLine="640"/>
        <w:rPr>
          <w:rFonts w:ascii="仿宋" w:eastAsia="仿宋" w:hAnsi="仿宋"/>
          <w:sz w:val="32"/>
          <w:szCs w:val="32"/>
        </w:rPr>
      </w:pPr>
      <w:r>
        <w:rPr>
          <w:rFonts w:ascii="仿宋" w:eastAsia="仿宋" w:hAnsi="仿宋"/>
          <w:sz w:val="32"/>
          <w:szCs w:val="32"/>
        </w:rPr>
        <w:t>省</w:t>
      </w:r>
      <w:r>
        <w:rPr>
          <w:rFonts w:ascii="仿宋" w:eastAsia="仿宋" w:hAnsi="仿宋" w:hint="eastAsia"/>
          <w:sz w:val="32"/>
          <w:szCs w:val="32"/>
        </w:rPr>
        <w:t>电信</w:t>
      </w:r>
      <w:r>
        <w:rPr>
          <w:rFonts w:ascii="仿宋" w:eastAsia="仿宋" w:hAnsi="仿宋"/>
          <w:sz w:val="32"/>
          <w:szCs w:val="32"/>
        </w:rPr>
        <w:t>管理机构应当根据国家信息通信行业发展规划、本省国民经济和社会发展规划，组织编制全省</w:t>
      </w:r>
      <w:r>
        <w:rPr>
          <w:rFonts w:ascii="仿宋" w:eastAsia="仿宋" w:hAnsi="仿宋" w:hint="eastAsia"/>
          <w:sz w:val="32"/>
          <w:szCs w:val="32"/>
        </w:rPr>
        <w:t>电</w:t>
      </w:r>
      <w:r>
        <w:rPr>
          <w:rFonts w:ascii="仿宋" w:eastAsia="仿宋" w:hAnsi="仿宋"/>
          <w:sz w:val="32"/>
          <w:szCs w:val="32"/>
        </w:rPr>
        <w:t>信行业发展规划</w:t>
      </w:r>
      <w:r>
        <w:rPr>
          <w:rFonts w:ascii="仿宋" w:eastAsia="仿宋" w:hAnsi="仿宋" w:hint="eastAsia"/>
          <w:sz w:val="32"/>
          <w:szCs w:val="32"/>
        </w:rPr>
        <w:t>。</w:t>
      </w:r>
    </w:p>
    <w:p w:rsidR="00F3491B" w:rsidRDefault="00966372">
      <w:pPr>
        <w:ind w:firstLineChars="200" w:firstLine="640"/>
        <w:rPr>
          <w:rFonts w:ascii="仿宋" w:eastAsia="仿宋" w:hAnsi="仿宋"/>
          <w:sz w:val="32"/>
          <w:szCs w:val="32"/>
        </w:rPr>
      </w:pPr>
      <w:r>
        <w:rPr>
          <w:rFonts w:ascii="仿宋" w:eastAsia="仿宋" w:hAnsi="仿宋" w:hint="eastAsia"/>
          <w:sz w:val="32"/>
          <w:szCs w:val="32"/>
        </w:rPr>
        <w:t>市（州）、县（市）</w:t>
      </w:r>
      <w:r>
        <w:rPr>
          <w:rFonts w:ascii="仿宋" w:eastAsia="仿宋" w:hAnsi="仿宋"/>
          <w:sz w:val="32"/>
          <w:szCs w:val="32"/>
        </w:rPr>
        <w:t>人民政府有关部门应当根据国土空间规划</w:t>
      </w:r>
      <w:r>
        <w:rPr>
          <w:rFonts w:ascii="仿宋" w:eastAsia="仿宋" w:hAnsi="仿宋" w:hint="eastAsia"/>
          <w:sz w:val="32"/>
          <w:szCs w:val="32"/>
        </w:rPr>
        <w:t>、</w:t>
      </w:r>
      <w:r>
        <w:rPr>
          <w:rFonts w:ascii="仿宋" w:eastAsia="仿宋" w:hAnsi="仿宋"/>
          <w:sz w:val="32"/>
          <w:szCs w:val="32"/>
        </w:rPr>
        <w:t>全省</w:t>
      </w:r>
      <w:r>
        <w:rPr>
          <w:rFonts w:ascii="仿宋" w:eastAsia="仿宋" w:hAnsi="仿宋" w:hint="eastAsia"/>
          <w:sz w:val="32"/>
          <w:szCs w:val="32"/>
        </w:rPr>
        <w:t>电信</w:t>
      </w:r>
      <w:r>
        <w:rPr>
          <w:rFonts w:ascii="仿宋" w:eastAsia="仿宋" w:hAnsi="仿宋"/>
          <w:sz w:val="32"/>
          <w:szCs w:val="32"/>
        </w:rPr>
        <w:t>行业发展规划，组织编制本行政区域的</w:t>
      </w:r>
      <w:r>
        <w:rPr>
          <w:rFonts w:ascii="仿宋" w:eastAsia="仿宋" w:hAnsi="仿宋" w:hint="eastAsia"/>
          <w:sz w:val="32"/>
          <w:szCs w:val="32"/>
        </w:rPr>
        <w:t>电信</w:t>
      </w:r>
      <w:r>
        <w:rPr>
          <w:rFonts w:ascii="仿宋" w:eastAsia="仿宋" w:hAnsi="仿宋"/>
          <w:sz w:val="32"/>
          <w:szCs w:val="32"/>
        </w:rPr>
        <w:t>设施专项规划，报本级人民政府批准。</w:t>
      </w:r>
    </w:p>
    <w:p w:rsidR="00F3491B" w:rsidRDefault="00966372">
      <w:pPr>
        <w:pStyle w:val="3"/>
      </w:pPr>
      <w:r>
        <w:rPr>
          <w:rFonts w:hint="eastAsia"/>
        </w:rPr>
        <w:lastRenderedPageBreak/>
        <w:t>第十一条</w:t>
      </w:r>
      <w:r>
        <w:t xml:space="preserve">  [</w:t>
      </w:r>
      <w:r>
        <w:rPr>
          <w:rFonts w:hint="eastAsia"/>
        </w:rPr>
        <w:t>规划落实</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州）、县（市）人民政府自然资源主管部门编制国土空间控制性详细规划时，应当将电信设施专项规划确定的设施位置、空间布局等主要内容纳入建设项目控制性详细规划，并在建设用地出让、建设项目规划许可环节，依据详细规划会</w:t>
      </w:r>
      <w:r>
        <w:rPr>
          <w:rFonts w:ascii="仿宋_GB2312" w:eastAsia="仿宋_GB2312" w:hAnsi="仿宋_GB2312" w:cs="仿宋_GB2312" w:hint="eastAsia"/>
          <w:sz w:val="32"/>
          <w:szCs w:val="32"/>
        </w:rPr>
        <w:t>同</w:t>
      </w:r>
      <w:r>
        <w:rPr>
          <w:rFonts w:ascii="仿宋_GB2312" w:eastAsia="仿宋_GB2312" w:hAnsi="仿宋_GB2312" w:cs="仿宋_GB2312" w:hint="eastAsia"/>
          <w:sz w:val="32"/>
          <w:szCs w:val="32"/>
        </w:rPr>
        <w:t>电信管理机构明确建设项目电信设施用地位置、规模和电信设施配套供电、电信管线控制等要求，并将电信设施纳入城市基础设施用地控制界限管理。</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有关部门组织铁路、公路、桥梁、隧道、城市轨道交通、地下综合管廊（沟）、城市道路以及其他大型基础设施项目的可行性研究论证、建设方案审查时，应当事先通知电信管理机构和电信</w:t>
      </w:r>
      <w:r>
        <w:rPr>
          <w:rFonts w:ascii="仿宋_GB2312" w:eastAsia="仿宋_GB2312" w:hAnsi="仿宋_GB2312" w:cs="仿宋_GB2312" w:hint="eastAsia"/>
          <w:sz w:val="32"/>
          <w:szCs w:val="32"/>
        </w:rPr>
        <w:t>业务经营者，确定同步设计、预留电信管线及配套设施位置等事宜。</w:t>
      </w:r>
    </w:p>
    <w:p w:rsidR="00F3491B" w:rsidRDefault="00966372">
      <w:pPr>
        <w:pStyle w:val="3"/>
      </w:pPr>
      <w:r>
        <w:rPr>
          <w:rFonts w:hint="eastAsia"/>
        </w:rPr>
        <w:t>第十二条</w:t>
      </w:r>
      <w:r>
        <w:rPr>
          <w:rFonts w:hint="eastAsia"/>
        </w:rPr>
        <w:t>[</w:t>
      </w:r>
      <w:r>
        <w:rPr>
          <w:rFonts w:hint="eastAsia"/>
        </w:rPr>
        <w:t>相邻关系</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符合行业技术标准和规范的电信设施建设项目，涉及铁路线路安全保护区、河道、桥梁、涵道、城市道路、电力管网、城市绿化带、森林公园等区域的，由建设单位与相关单位协商，依法办理相关手续，相关单位应当提供必要的便利。</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电信管线需要与燃气、热力、强电、输油等其他管线设施交叉穿越或者平行建设的，因客观条件限制不能达到规范间隔距离要求的，新建管线的建设单位应当与既有管线的产</w:t>
      </w:r>
      <w:r>
        <w:rPr>
          <w:rFonts w:ascii="仿宋_GB2312" w:eastAsia="仿宋_GB2312" w:hAnsi="仿宋_GB2312" w:cs="仿宋_GB2312" w:hint="eastAsia"/>
          <w:sz w:val="32"/>
          <w:szCs w:val="32"/>
        </w:rPr>
        <w:lastRenderedPageBreak/>
        <w:t>权人或者管理人协商，并采取有效措施确保管线设施安全。</w:t>
      </w:r>
    </w:p>
    <w:p w:rsidR="00F3491B" w:rsidRDefault="00966372">
      <w:pPr>
        <w:pStyle w:val="3"/>
      </w:pPr>
      <w:r>
        <w:rPr>
          <w:rFonts w:hint="eastAsia"/>
        </w:rPr>
        <w:t>第十三条</w:t>
      </w:r>
      <w:r>
        <w:t xml:space="preserve"> </w:t>
      </w:r>
      <w:r>
        <w:t xml:space="preserve"> [</w:t>
      </w:r>
      <w:r>
        <w:rPr>
          <w:rFonts w:hint="eastAsia"/>
        </w:rPr>
        <w:t>设计施工</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下列区域的建设项目，应当配套建设电信设施，满足多家电信业务经营者共享使用的需要：</w:t>
      </w:r>
    </w:p>
    <w:p w:rsidR="00F3491B" w:rsidRDefault="00966372">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国家机关、事业单位、医院、学校和具有公共服务管理职能的企业等公共机构的办公场所；</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（二）公园、广场、旅游景区、文化体育、应急避难等公共场所以及林区、自然保护区涉及公众电信服务需求的区域；</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（三）公路、铁路、桥梁、隧道、城市道路及其防护绿带、城市轨道交通、地下综合管廊（沟），以及机场、车站、码头、渡口、通航建筑物、路灯、公共视频监控等公共设施；</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（四）住宅建筑、公共建筑等建设项目；</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（五）其他应当配套的建设项目。</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列项目通信管道、电信管线、用户驻地光纤布线、电信间、设备间等电信配套设施，铁塔基础空间和承重需求等，应当按照国家标准纳入建设项目规划和设计文件，并随项目同时审查、施工和验收，所需经费纳入建设项目总投资。未按照国家标准验收的，建设项目行政主管部门不得备案，重新组织竣工验收。</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电信业务经营者不得将未按要求验收或者验收不合格的电信设施接入公用电信网络。</w:t>
      </w:r>
    </w:p>
    <w:p w:rsidR="00F3491B" w:rsidRDefault="00966372">
      <w:pPr>
        <w:pStyle w:val="3"/>
      </w:pPr>
      <w:r>
        <w:rPr>
          <w:rFonts w:hint="eastAsia"/>
        </w:rPr>
        <w:lastRenderedPageBreak/>
        <w:t>第十四条</w:t>
      </w:r>
      <w:r>
        <w:t xml:space="preserve">  [</w:t>
      </w:r>
      <w:r>
        <w:rPr>
          <w:rFonts w:hint="eastAsia"/>
        </w:rPr>
        <w:t>平等接入</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住宅建筑、公共建筑等建设项目的开发人、产权人和管理人以及用户应当为电信业务经营者使用区域内的配套电信设施提供平等接入和使用条件，</w:t>
      </w:r>
      <w:r>
        <w:rPr>
          <w:rFonts w:ascii="仿宋_GB2312" w:eastAsia="仿宋_GB2312" w:hAnsi="仿宋_GB2312" w:cs="仿宋_GB2312" w:hint="eastAsia"/>
          <w:sz w:val="32"/>
          <w:szCs w:val="32"/>
        </w:rPr>
        <w:t>不得以直接或变相收取进场费、接入费、分摊费等方式阻止或者妨碍电信业务经营者向用户提供电信服务。</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电信业务经营者不得与项目的开发人、产权人和管理人以及用户签订排他性协议等方式限制其他电信业务经营者使用项目配套的电信设施，不得阻碍其他电信业务经营者为用户提供业务。</w:t>
      </w:r>
    </w:p>
    <w:p w:rsidR="00F3491B" w:rsidRDefault="00966372">
      <w:pPr>
        <w:pStyle w:val="3"/>
      </w:pPr>
      <w:r>
        <w:rPr>
          <w:rFonts w:hint="eastAsia"/>
        </w:rPr>
        <w:t>第十五条</w:t>
      </w:r>
      <w:r>
        <w:t xml:space="preserve">  [</w:t>
      </w:r>
      <w:r>
        <w:rPr>
          <w:rFonts w:hint="eastAsia"/>
        </w:rPr>
        <w:t>使用他人设施</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电信业务经营者在建筑物上附挂电信线路或者设置小型天线、通信基站等设施的，应当优先设置在公共机构、公共场所、公共设施所属建筑物上。</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在公共机构的办公场所、政府全额出资的企业所属建筑物或者政府投资为主的公共场所、公共设施上，</w:t>
      </w:r>
      <w:r>
        <w:rPr>
          <w:rFonts w:ascii="仿宋_GB2312" w:eastAsia="仿宋_GB2312" w:hAnsi="仿宋_GB2312" w:cs="仿宋_GB2312" w:hint="eastAsia"/>
          <w:sz w:val="32"/>
          <w:szCs w:val="32"/>
        </w:rPr>
        <w:t>附挂电信线路或者设置小型天线、通信基站、室内分布系统等设施，其产权人、管理人或者使用人应当向电信业务经营者无条件免费开放，提供必要的场地和接入条件，不得通过各种形式变相收费。</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在民用建筑物设置小型天线、通信基站等设施的，电信业务经营者应当事先与建筑物产权人、管理人或者使用人进</w:t>
      </w:r>
      <w:r>
        <w:rPr>
          <w:rFonts w:ascii="仿宋_GB2312" w:eastAsia="仿宋_GB2312" w:hAnsi="仿宋_GB2312" w:cs="仿宋_GB2312" w:hint="eastAsia"/>
          <w:sz w:val="32"/>
          <w:szCs w:val="32"/>
        </w:rPr>
        <w:lastRenderedPageBreak/>
        <w:t>行沟通，依法签订使用协议，明确双方的权利义务。</w:t>
      </w:r>
    </w:p>
    <w:p w:rsidR="00F3491B" w:rsidRDefault="00966372">
      <w:pPr>
        <w:pStyle w:val="3"/>
      </w:pPr>
      <w:r>
        <w:rPr>
          <w:rFonts w:hint="eastAsia"/>
        </w:rPr>
        <w:t>第十六条</w:t>
      </w:r>
      <w:r>
        <w:t xml:space="preserve">  [</w:t>
      </w:r>
      <w:r>
        <w:rPr>
          <w:rFonts w:hint="eastAsia"/>
        </w:rPr>
        <w:t>土地使用</w:t>
      </w:r>
      <w:r>
        <w:t>]</w:t>
      </w:r>
      <w:r>
        <w:rPr>
          <w:rFonts w:hint="eastAsia"/>
        </w:rPr>
        <w:t xml:space="preserve">　</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加强电信设施建设用地保障。对于建设通信基站、杆路、铁塔、管道、光（电）缆、机房等设施用地，在不改变土地权属和使用性质的情况下，有关组织或者个人应当提供便利。对于建设和维护等活动影响到土地使用权益的，电信业务经营者应当向土地用益物权人、使用权人给予补偿，补偿额度应不高于本地土地租赁价格，由双方协商确定。</w:t>
      </w:r>
    </w:p>
    <w:p w:rsidR="00F3491B" w:rsidRDefault="00966372">
      <w:pPr>
        <w:pStyle w:val="3"/>
      </w:pPr>
      <w:r>
        <w:rPr>
          <w:rFonts w:hint="eastAsia"/>
        </w:rPr>
        <w:t>第十七条</w:t>
      </w:r>
      <w:r>
        <w:t xml:space="preserve">  [</w:t>
      </w:r>
      <w:r>
        <w:rPr>
          <w:rFonts w:hint="eastAsia"/>
        </w:rPr>
        <w:t>电力保障</w:t>
      </w:r>
      <w:r>
        <w:t>]</w:t>
      </w:r>
      <w:r>
        <w:rPr>
          <w:rFonts w:hint="eastAsia"/>
        </w:rPr>
        <w:t xml:space="preserve">　</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供电企业应当优先保障电信设施供电，无法正常供电的，应当按照规定提前通知电信设施产权人、管理人或者使用人。</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提供转供电服务的组织和个人，无正当理由不得拒绝为电信设</w:t>
      </w:r>
      <w:r>
        <w:rPr>
          <w:rFonts w:ascii="仿宋_GB2312" w:eastAsia="仿宋_GB2312" w:hAnsi="仿宋_GB2312" w:cs="仿宋_GB2312" w:hint="eastAsia"/>
          <w:sz w:val="32"/>
          <w:szCs w:val="32"/>
        </w:rPr>
        <w:t>施供电，电费不得超出转供电收费政策规定标准。</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在应急抢险救灾中，供电企业应当优先恢复电信设施供电，为电信网络安全畅通提供电力保障。</w:t>
      </w:r>
    </w:p>
    <w:p w:rsidR="00F3491B" w:rsidRDefault="00966372">
      <w:pPr>
        <w:pStyle w:val="3"/>
      </w:pPr>
      <w:r>
        <w:rPr>
          <w:rFonts w:hint="eastAsia"/>
        </w:rPr>
        <w:t>第十八条</w:t>
      </w:r>
      <w:r>
        <w:t xml:space="preserve">  [</w:t>
      </w:r>
      <w:r>
        <w:rPr>
          <w:rFonts w:hint="eastAsia"/>
        </w:rPr>
        <w:t>规范建设</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设施建设应当与城乡风貌相协调，并依法依规办理相关手续。电信业务经营者新建、改建、扩建电信设施，在城市、镇规划区应当采取小型化、美观化建设方案。具备电信线路入地条件的，电信业务经营者无正当理由不得建设架空电信线路。在自然保护区实验区、风景名胜区、旅游景区、</w:t>
      </w:r>
      <w:r>
        <w:rPr>
          <w:rFonts w:ascii="仿宋_GB2312" w:eastAsia="仿宋_GB2312" w:hAnsi="仿宋_GB2312" w:cs="仿宋_GB2312" w:hint="eastAsia"/>
          <w:sz w:val="32"/>
          <w:szCs w:val="32"/>
        </w:rPr>
        <w:lastRenderedPageBreak/>
        <w:t>森林公园、湿地公园、地质公园和历史文化街区等区域鼓励采用景观化、隐蔽化建设方案。</w:t>
      </w:r>
    </w:p>
    <w:p w:rsidR="00F3491B" w:rsidRDefault="00966372">
      <w:pPr>
        <w:pStyle w:val="3"/>
      </w:pPr>
      <w:r>
        <w:rPr>
          <w:rFonts w:hint="eastAsia"/>
        </w:rPr>
        <w:t>第十九条</w:t>
      </w:r>
      <w:r>
        <w:t xml:space="preserve">  [</w:t>
      </w:r>
      <w:r>
        <w:rPr>
          <w:rFonts w:hint="eastAsia"/>
        </w:rPr>
        <w:t>环境保护</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电信设施应当选用符合国家认证的设备，应当符合生态环境保护相关规定和电磁辐射安全标准。电信业务经营者</w:t>
      </w:r>
      <w:r>
        <w:rPr>
          <w:rFonts w:ascii="仿宋_GB2312" w:eastAsia="仿宋_GB2312" w:hAnsi="仿宋_GB2312" w:cs="仿宋_GB2312"/>
          <w:sz w:val="32"/>
          <w:szCs w:val="32"/>
        </w:rPr>
        <w:t>应当</w:t>
      </w:r>
      <w:r>
        <w:rPr>
          <w:rFonts w:ascii="仿宋_GB2312" w:eastAsia="仿宋_GB2312" w:hAnsi="仿宋_GB2312" w:cs="仿宋_GB2312" w:hint="eastAsia"/>
          <w:sz w:val="32"/>
          <w:szCs w:val="32"/>
        </w:rPr>
        <w:t>对基站的发射功率及其电磁辐射环境进行监测，并向生态环境保护主管部门备案。</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任何组织或个人对电信设施电磁辐射有异议，可以向生态环境主管部门、电信管理机构投诉，或者委托具备资质的第三方机构检测确认。</w:t>
      </w:r>
    </w:p>
    <w:p w:rsidR="00F3491B" w:rsidRDefault="00966372">
      <w:pPr>
        <w:pStyle w:val="3"/>
      </w:pPr>
      <w:r>
        <w:rPr>
          <w:rFonts w:hint="eastAsia"/>
        </w:rPr>
        <w:t>第二十条</w:t>
      </w:r>
      <w:r>
        <w:t xml:space="preserve">  [</w:t>
      </w:r>
      <w:r>
        <w:rPr>
          <w:rFonts w:hint="eastAsia"/>
        </w:rPr>
        <w:t>共建共享</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电信设施的建设使用应执行共建共享有关规定，电信设施共建共享应坚持技术可行、资源节约、环境友好、协调一致、合理分担的原则。</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电信业务经营者新建、改建、扩建电信管道、通信基站、杆路</w:t>
      </w:r>
      <w:r>
        <w:rPr>
          <w:rFonts w:ascii="仿宋_GB2312" w:eastAsia="仿宋_GB2312" w:hAnsi="仿宋_GB2312" w:cs="仿宋_GB2312" w:hint="eastAsia"/>
          <w:sz w:val="32"/>
          <w:szCs w:val="32"/>
        </w:rPr>
        <w:t>、铁塔、室内分布系统等</w:t>
      </w:r>
      <w:bookmarkStart w:id="0" w:name="_GoBack"/>
      <w:bookmarkEnd w:id="0"/>
      <w:r>
        <w:rPr>
          <w:rFonts w:ascii="仿宋_GB2312" w:eastAsia="仿宋_GB2312" w:hAnsi="仿宋_GB2312" w:cs="仿宋_GB2312" w:hint="eastAsia"/>
          <w:sz w:val="32"/>
          <w:szCs w:val="32"/>
        </w:rPr>
        <w:t>电信设施应当按照国家有关规定实行统一建设或者联合建设。</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应当按照国家有关规定，对其已建电信管道、通信基站、杆路、铁塔、室内分布系统等电信设施，以出租、出售或资源互换等方式与其他电信业务经营者进行共享；不具备共享条件的可以通过技术改造、扩建等方式实现共享。</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市政、交通、电力、公共安全防护设施及其附属设施等与电信设施在符合有关法律和技术规范的前提下应当共建共享。</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电信管理机构、发展和改革、工业和信息化、公安、住房和城乡建设、电力、交通运输等有关部门和单位，应根据经济社会发展规</w:t>
      </w:r>
      <w:r>
        <w:rPr>
          <w:rFonts w:ascii="仿宋_GB2312" w:eastAsia="仿宋_GB2312" w:hAnsi="仿宋_GB2312" w:cs="仿宋_GB2312" w:hint="eastAsia"/>
          <w:sz w:val="32"/>
          <w:szCs w:val="32"/>
        </w:rPr>
        <w:t>划，建立与电信行业基础设施共建共享机制，促进资源节约利用。</w:t>
      </w:r>
    </w:p>
    <w:p w:rsidR="00F3491B" w:rsidRDefault="00966372">
      <w:pPr>
        <w:pStyle w:val="2"/>
        <w:jc w:val="center"/>
        <w:rPr>
          <w:b w:val="0"/>
        </w:rPr>
      </w:pPr>
      <w:r>
        <w:rPr>
          <w:rFonts w:hint="eastAsia"/>
          <w:b w:val="0"/>
        </w:rPr>
        <w:t>第三章安全保护</w:t>
      </w:r>
    </w:p>
    <w:p w:rsidR="00F3491B" w:rsidRDefault="00966372">
      <w:pPr>
        <w:pStyle w:val="3"/>
      </w:pPr>
      <w:r>
        <w:rPr>
          <w:rFonts w:hint="eastAsia"/>
        </w:rPr>
        <w:t>第二十一条</w:t>
      </w:r>
      <w:r>
        <w:t xml:space="preserve">  [</w:t>
      </w:r>
      <w:r>
        <w:rPr>
          <w:rFonts w:hint="eastAsia"/>
        </w:rPr>
        <w:t>保护机制</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应当根据职责加大所属电信设施的保护投入，加强维护管理，落实安全保护措施。对电信设施进行经常性巡查、消除电信设施安全隐患、清理废旧设施，并与有关部门和单位建立联防工作机制，保证电信设施安全和网络畅通。</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对于危及电信设施安全的重大问题，县级以上人民政府应当按照属地管理原则，依法处理。</w:t>
      </w:r>
    </w:p>
    <w:p w:rsidR="00F3491B" w:rsidRDefault="00966372">
      <w:pPr>
        <w:pStyle w:val="3"/>
      </w:pPr>
      <w:r>
        <w:rPr>
          <w:rFonts w:hint="eastAsia"/>
        </w:rPr>
        <w:t>第二十二条</w:t>
      </w:r>
      <w:r>
        <w:t xml:space="preserve">  [</w:t>
      </w:r>
      <w:r>
        <w:rPr>
          <w:rFonts w:hint="eastAsia"/>
        </w:rPr>
        <w:t>管线抢修原则</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燃气、热力、强电、输油等其他管线设施已与电信管线构成交叉穿越或者平行的，维护抢修</w:t>
      </w:r>
      <w:r>
        <w:rPr>
          <w:rFonts w:ascii="仿宋_GB2312" w:eastAsia="仿宋_GB2312" w:hAnsi="仿宋_GB2312" w:cs="仿宋_GB2312" w:hint="eastAsia"/>
          <w:sz w:val="32"/>
          <w:szCs w:val="32"/>
        </w:rPr>
        <w:t>时应当告知电信设施的产权人或者管理人，并采取有效措施确保电信设施安全。</w:t>
      </w:r>
    </w:p>
    <w:p w:rsidR="00F3491B" w:rsidRDefault="00966372">
      <w:pPr>
        <w:pStyle w:val="3"/>
      </w:pPr>
      <w:r>
        <w:rPr>
          <w:rFonts w:hint="eastAsia"/>
        </w:rPr>
        <w:t>第二十三条</w:t>
      </w:r>
      <w:r>
        <w:t xml:space="preserve">  [</w:t>
      </w:r>
      <w:r>
        <w:rPr>
          <w:rFonts w:hint="eastAsia"/>
        </w:rPr>
        <w:t>安全保护范围</w:t>
      </w:r>
      <w:r>
        <w:t>]</w:t>
      </w:r>
      <w:r>
        <w:tab/>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下列区域属于电信设施安全保护重点范围：</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（一）城区内架空电信线路两侧水平延伸各</w:t>
      </w:r>
      <w:r>
        <w:rPr>
          <w:rFonts w:ascii="仿宋_GB2312" w:eastAsia="仿宋_GB2312" w:hAnsi="仿宋_GB2312" w:cs="仿宋_GB2312"/>
          <w:sz w:val="32"/>
          <w:szCs w:val="32"/>
        </w:rPr>
        <w:t>0.75</w:t>
      </w:r>
      <w:r>
        <w:rPr>
          <w:rFonts w:ascii="仿宋_GB2312" w:eastAsia="仿宋_GB2312" w:hAnsi="仿宋_GB2312" w:cs="仿宋_GB2312"/>
          <w:sz w:val="32"/>
          <w:szCs w:val="32"/>
        </w:rPr>
        <w:t>米、城区外架空电信线路两侧水平延伸各</w:t>
      </w:r>
      <w:r>
        <w:rPr>
          <w:rFonts w:ascii="仿宋_GB2312" w:eastAsia="仿宋_GB2312" w:hAnsi="仿宋_GB2312" w:cs="仿宋_GB2312"/>
          <w:sz w:val="32"/>
          <w:szCs w:val="32"/>
        </w:rPr>
        <w:t>2</w:t>
      </w:r>
      <w:r>
        <w:rPr>
          <w:rFonts w:ascii="仿宋_GB2312" w:eastAsia="仿宋_GB2312" w:hAnsi="仿宋_GB2312" w:cs="仿宋_GB2312"/>
          <w:sz w:val="32"/>
          <w:szCs w:val="32"/>
        </w:rPr>
        <w:t>米并垂直于地面所形成的两平行面内的区域；电信杆路附属拉线、撑杆周边</w:t>
      </w:r>
      <w:r>
        <w:rPr>
          <w:rFonts w:ascii="仿宋_GB2312" w:eastAsia="仿宋_GB2312" w:hAnsi="仿宋_GB2312" w:cs="仿宋_GB2312"/>
          <w:sz w:val="32"/>
          <w:szCs w:val="32"/>
        </w:rPr>
        <w:t>2</w:t>
      </w:r>
      <w:r>
        <w:rPr>
          <w:rFonts w:ascii="仿宋_GB2312" w:eastAsia="仿宋_GB2312" w:hAnsi="仿宋_GB2312" w:cs="仿宋_GB2312"/>
          <w:sz w:val="32"/>
          <w:szCs w:val="32"/>
        </w:rPr>
        <w:t>米区域；</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（二）城区内地下电信线路两侧水平延伸各</w:t>
      </w:r>
      <w:r>
        <w:rPr>
          <w:rFonts w:ascii="仿宋_GB2312" w:eastAsia="仿宋_GB2312" w:hAnsi="仿宋_GB2312" w:cs="仿宋_GB2312"/>
          <w:sz w:val="32"/>
          <w:szCs w:val="32"/>
        </w:rPr>
        <w:t>0.5</w:t>
      </w:r>
      <w:r>
        <w:rPr>
          <w:rFonts w:ascii="仿宋_GB2312" w:eastAsia="仿宋_GB2312" w:hAnsi="仿宋_GB2312" w:cs="仿宋_GB2312"/>
          <w:sz w:val="32"/>
          <w:szCs w:val="32"/>
        </w:rPr>
        <w:t>米，城区外地下电信线路两侧水平延伸各</w:t>
      </w:r>
      <w:r>
        <w:rPr>
          <w:rFonts w:ascii="仿宋_GB2312" w:eastAsia="仿宋_GB2312" w:hAnsi="仿宋_GB2312" w:cs="仿宋_GB2312"/>
          <w:sz w:val="32"/>
          <w:szCs w:val="32"/>
        </w:rPr>
        <w:t>3</w:t>
      </w:r>
      <w:r>
        <w:rPr>
          <w:rFonts w:ascii="仿宋_GB2312" w:eastAsia="仿宋_GB2312" w:hAnsi="仿宋_GB2312" w:cs="仿宋_GB2312"/>
          <w:sz w:val="32"/>
          <w:szCs w:val="32"/>
        </w:rPr>
        <w:t>米；基站变压器周围</w:t>
      </w:r>
      <w:r>
        <w:rPr>
          <w:rFonts w:ascii="仿宋_GB2312" w:eastAsia="仿宋_GB2312" w:hAnsi="仿宋_GB2312" w:cs="仿宋_GB2312"/>
          <w:sz w:val="32"/>
          <w:szCs w:val="32"/>
        </w:rPr>
        <w:t>2</w:t>
      </w:r>
      <w:r>
        <w:rPr>
          <w:rFonts w:ascii="仿宋_GB2312" w:eastAsia="仿宋_GB2312" w:hAnsi="仿宋_GB2312" w:cs="仿宋_GB2312"/>
          <w:sz w:val="32"/>
          <w:szCs w:val="32"/>
        </w:rPr>
        <w:t>米；</w:t>
      </w:r>
      <w:r>
        <w:rPr>
          <w:rFonts w:ascii="仿宋_GB2312" w:eastAsia="仿宋_GB2312" w:hAnsi="仿宋_GB2312" w:cs="仿宋_GB2312"/>
          <w:sz w:val="32"/>
          <w:szCs w:val="32"/>
        </w:rPr>
        <w:t xml:space="preserve"> </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（三）野外移动电信基站、机房、通信杆（塔）向周边延伸各</w:t>
      </w:r>
      <w:r>
        <w:rPr>
          <w:rFonts w:ascii="仿宋_GB2312" w:eastAsia="仿宋_GB2312" w:hAnsi="仿宋_GB2312" w:cs="仿宋_GB2312"/>
          <w:sz w:val="32"/>
          <w:szCs w:val="32"/>
        </w:rPr>
        <w:t>3</w:t>
      </w:r>
      <w:r>
        <w:rPr>
          <w:rFonts w:ascii="仿宋_GB2312" w:eastAsia="仿宋_GB2312" w:hAnsi="仿宋_GB2312" w:cs="仿宋_GB2312"/>
          <w:sz w:val="32"/>
          <w:szCs w:val="32"/>
        </w:rPr>
        <w:t>米；直埋光缆标石路由方向两侧各</w:t>
      </w:r>
      <w:r>
        <w:rPr>
          <w:rFonts w:ascii="仿宋_GB2312" w:eastAsia="仿宋_GB2312" w:hAnsi="仿宋_GB2312" w:cs="仿宋_GB2312"/>
          <w:sz w:val="32"/>
          <w:szCs w:val="32"/>
        </w:rPr>
        <w:t>3</w:t>
      </w:r>
      <w:r>
        <w:rPr>
          <w:rFonts w:ascii="仿宋_GB2312" w:eastAsia="仿宋_GB2312" w:hAnsi="仿宋_GB2312" w:cs="仿宋_GB2312"/>
          <w:sz w:val="32"/>
          <w:szCs w:val="32"/>
        </w:rPr>
        <w:t>米；</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（四）其他室外电信设备及电信配套设施向周边延伸</w:t>
      </w:r>
      <w:r>
        <w:rPr>
          <w:rFonts w:ascii="仿宋_GB2312" w:eastAsia="仿宋_GB2312" w:hAnsi="仿宋_GB2312" w:cs="仿宋_GB2312"/>
          <w:sz w:val="32"/>
          <w:szCs w:val="32"/>
        </w:rPr>
        <w:t>1</w:t>
      </w:r>
      <w:r>
        <w:rPr>
          <w:rFonts w:ascii="仿宋_GB2312" w:eastAsia="仿宋_GB2312" w:hAnsi="仿宋_GB2312" w:cs="仿宋_GB2312"/>
          <w:sz w:val="32"/>
          <w:szCs w:val="32"/>
        </w:rPr>
        <w:t>米；</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（五）通过备案的关键电信设施微波链路空间通道。</w:t>
      </w:r>
    </w:p>
    <w:p w:rsidR="00F3491B" w:rsidRDefault="00966372">
      <w:pPr>
        <w:pStyle w:val="3"/>
      </w:pPr>
      <w:r>
        <w:rPr>
          <w:rFonts w:hint="eastAsia"/>
        </w:rPr>
        <w:t>第二十四条</w:t>
      </w:r>
      <w:r>
        <w:t xml:space="preserve">  [</w:t>
      </w:r>
      <w:r>
        <w:rPr>
          <w:rFonts w:hint="eastAsia"/>
        </w:rPr>
        <w:t>禁止行为</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禁止下列危害电信设施安全的行为：</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（一）设置、使用伪基站、多卡终端集线器等危害电信网络安全的设备；</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（二）向电信设施射击、投掷物体、切断光（电）缆，私自攀爬或拆解基站、杆塔等电信设施；</w:t>
      </w:r>
      <w:r>
        <w:rPr>
          <w:rFonts w:ascii="仿宋_GB2312" w:eastAsia="仿宋_GB2312" w:hAnsi="仿宋_GB2312" w:cs="仿宋_GB2312" w:hint="eastAsia"/>
          <w:sz w:val="32"/>
          <w:szCs w:val="32"/>
        </w:rPr>
        <w:t xml:space="preserve"> </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（三）在危及电信设施安全的范围内升放孔明灯、大型气球、大型无人驾驶航空器等；</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四</w:t>
      </w:r>
      <w:r>
        <w:rPr>
          <w:rFonts w:ascii="仿宋_GB2312" w:eastAsia="仿宋_GB2312" w:hAnsi="仿宋_GB2312" w:cs="仿宋_GB2312" w:hint="eastAsia"/>
          <w:sz w:val="32"/>
          <w:szCs w:val="32"/>
        </w:rPr>
        <w:t>）擅自切断或者中断电信设施的电源线、电源，擅自接入电信设施的供电系统取电的；</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sz w:val="32"/>
          <w:szCs w:val="32"/>
        </w:rPr>
        <w:t>五</w:t>
      </w:r>
      <w:r>
        <w:rPr>
          <w:rFonts w:ascii="仿宋_GB2312" w:eastAsia="仿宋_GB2312" w:hAnsi="仿宋_GB2312" w:cs="仿宋_GB2312" w:hint="eastAsia"/>
          <w:sz w:val="32"/>
          <w:szCs w:val="32"/>
        </w:rPr>
        <w:t>）擅自挪动、涂改、损坏电信业务经营者设置的标识、警示标牌；</w:t>
      </w:r>
      <w:r>
        <w:rPr>
          <w:rFonts w:ascii="仿宋_GB2312" w:eastAsia="仿宋_GB2312" w:hAnsi="仿宋_GB2312" w:cs="仿宋_GB2312" w:hint="eastAsia"/>
          <w:sz w:val="32"/>
          <w:szCs w:val="32"/>
        </w:rPr>
        <w:t xml:space="preserve"> </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六</w:t>
      </w:r>
      <w:r>
        <w:rPr>
          <w:rFonts w:ascii="仿宋_GB2312" w:eastAsia="仿宋_GB2312" w:hAnsi="仿宋_GB2312" w:cs="仿宋_GB2312" w:hint="eastAsia"/>
          <w:sz w:val="32"/>
          <w:szCs w:val="32"/>
        </w:rPr>
        <w:t>）擅自在电信设施上张贴广告标语、附挂广告牌等物体、拴系牲畜、攀附农作物或者其他物品；</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（七）在电信设施安全保护范围内排污、倾倒垃圾，修建粪池、牲畜圈、沼气池等带有腐蚀性的设施，进行烧荒、烧窑、堆放易燃易爆物品或其他可能危害电信设施安全的物品；</w:t>
      </w:r>
    </w:p>
    <w:p w:rsidR="00F3491B" w:rsidRDefault="00966372">
      <w:pPr>
        <w:numPr>
          <w:ilvl w:val="255"/>
          <w:numId w:val="0"/>
        </w:numPr>
        <w:ind w:firstLineChars="200" w:firstLine="640"/>
        <w:rPr>
          <w:rFonts w:eastAsia="仿宋_GB2312"/>
        </w:rPr>
      </w:pPr>
      <w:r>
        <w:rPr>
          <w:rFonts w:ascii="仿宋_GB2312" w:eastAsia="仿宋_GB2312" w:hAnsi="仿宋_GB2312" w:cs="仿宋_GB2312" w:hint="eastAsia"/>
          <w:sz w:val="32"/>
          <w:szCs w:val="32"/>
        </w:rPr>
        <w:t>（八）在电信设施安全保护范围内挖砂、挖沟、取土、堆土，违法、违规建设各类建（构）筑物、敷设各类管道、线路，或者实施其他可能危及电信设施安全的行为。</w:t>
      </w:r>
    </w:p>
    <w:p w:rsidR="00F3491B" w:rsidRDefault="00966372">
      <w:pPr>
        <w:pStyle w:val="3"/>
      </w:pPr>
      <w:r>
        <w:rPr>
          <w:rFonts w:hint="eastAsia"/>
        </w:rPr>
        <w:t>第二十五条</w:t>
      </w:r>
      <w:r>
        <w:t xml:space="preserve">  [</w:t>
      </w:r>
      <w:r>
        <w:rPr>
          <w:rFonts w:hint="eastAsia"/>
        </w:rPr>
        <w:t>损害处理</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从事建设施工、生产、种植树</w:t>
      </w:r>
      <w:r>
        <w:rPr>
          <w:rFonts w:ascii="仿宋_GB2312" w:eastAsia="仿宋_GB2312" w:hAnsi="仿宋_GB2312" w:cs="仿宋_GB2312" w:hint="eastAsia"/>
          <w:sz w:val="32"/>
          <w:szCs w:val="32"/>
        </w:rPr>
        <w:t>木等活动，不得危及既有电信设施的安全或者妨碍网络畅通；可能危及电信设施安全时，有关组织或个人应当事先通知电信设施产权人或者管理人，并采取有效的安全防护措施，承担安全防护费用。造成电信设施损坏或者妨碍电信线路畅通的，有关组织或个人应当及时恢复原状或者予以修复，并赔偿由此造成的损失。相关赔偿应按照国家及省电信管理机构会同有关部门制定的有关标准执行。</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电信设施建设需要修剪、砍伐植物的，电信业务经营者应当依法办理采伐许可手续，并与植物所有权人或者管理人</w:t>
      </w:r>
      <w:r>
        <w:rPr>
          <w:rFonts w:ascii="仿宋_GB2312" w:eastAsia="仿宋_GB2312" w:hAnsi="仿宋_GB2312" w:cs="仿宋_GB2312" w:hint="eastAsia"/>
          <w:sz w:val="32"/>
          <w:szCs w:val="32"/>
        </w:rPr>
        <w:lastRenderedPageBreak/>
        <w:t>协商签订补偿协议，明确电信设施保护范围双方责任和具体要求。</w:t>
      </w:r>
    </w:p>
    <w:p w:rsidR="00F3491B" w:rsidRDefault="00966372">
      <w:pPr>
        <w:pStyle w:val="3"/>
      </w:pPr>
      <w:r>
        <w:rPr>
          <w:rFonts w:hint="eastAsia"/>
        </w:rPr>
        <w:t>第二</w:t>
      </w:r>
      <w:r>
        <w:rPr>
          <w:rFonts w:hint="eastAsia"/>
        </w:rPr>
        <w:t>十六条</w:t>
      </w:r>
      <w:r>
        <w:t xml:space="preserve">  [</w:t>
      </w:r>
      <w:r>
        <w:rPr>
          <w:rFonts w:hint="eastAsia"/>
        </w:rPr>
        <w:t>迁改补偿</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或个人不得擅自改动、迁移或者拆除他人的电信设施；遇有特殊情况必须改动、迁移或者拆除的，应当事先征得电信设施产权人或者管理人同意，坚持先建设后拆除的原则，由提出改动、迁移或者拆除的组织或者个人承担所需费用，并</w:t>
      </w:r>
      <w:r>
        <w:rPr>
          <w:rFonts w:ascii="仿宋_GB2312" w:eastAsia="仿宋_GB2312" w:hAnsi="仿宋_GB2312" w:cs="仿宋_GB2312"/>
          <w:sz w:val="32"/>
          <w:szCs w:val="32"/>
        </w:rPr>
        <w:t>补偿</w:t>
      </w:r>
      <w:r>
        <w:rPr>
          <w:rFonts w:ascii="仿宋_GB2312" w:eastAsia="仿宋_GB2312" w:hAnsi="仿宋_GB2312" w:cs="仿宋_GB2312" w:hint="eastAsia"/>
          <w:sz w:val="32"/>
          <w:szCs w:val="32"/>
        </w:rPr>
        <w:t>由此造成的经济损失。</w:t>
      </w:r>
    </w:p>
    <w:p w:rsidR="00F3491B" w:rsidRDefault="00966372">
      <w:pPr>
        <w:pStyle w:val="3"/>
      </w:pPr>
      <w:r>
        <w:rPr>
          <w:rFonts w:hint="eastAsia"/>
        </w:rPr>
        <w:t>第二十七条</w:t>
      </w:r>
      <w:r>
        <w:t xml:space="preserve">  [</w:t>
      </w:r>
      <w:r>
        <w:rPr>
          <w:rFonts w:hint="eastAsia"/>
        </w:rPr>
        <w:t>生产安全</w:t>
      </w:r>
      <w:r>
        <w:t>]</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任何组织或个人需要进入电信设施设置、施工场所或使用他人电信设施的，应当征得电信设施产权人或者管理人同意。未经同意，不得以任何理由侵占、破坏他人电信设施。</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电信设施产权人或者管理人、施工人员</w:t>
      </w:r>
      <w:r>
        <w:rPr>
          <w:rFonts w:ascii="仿宋_GB2312" w:eastAsia="仿宋_GB2312" w:hAnsi="仿宋_GB2312" w:cs="仿宋_GB2312"/>
          <w:sz w:val="32"/>
          <w:szCs w:val="32"/>
        </w:rPr>
        <w:t>需要</w:t>
      </w:r>
      <w:r>
        <w:rPr>
          <w:rFonts w:ascii="仿宋_GB2312" w:eastAsia="仿宋_GB2312" w:hAnsi="仿宋_GB2312" w:cs="仿宋_GB2312" w:hint="eastAsia"/>
          <w:sz w:val="32"/>
          <w:szCs w:val="32"/>
        </w:rPr>
        <w:t>进入他人场所对电信设施建设、</w:t>
      </w:r>
      <w:r>
        <w:rPr>
          <w:rFonts w:ascii="仿宋_GB2312" w:eastAsia="仿宋_GB2312" w:hAnsi="仿宋_GB2312" w:cs="仿宋_GB2312" w:hint="eastAsia"/>
          <w:sz w:val="32"/>
          <w:szCs w:val="32"/>
        </w:rPr>
        <w:t>维护的，该场所的产权人或者管理人应当提供通行便利，不得阻挠电信业务经营者依法从事电信设施建设和向电信用户提供公共电信服务的相关活动。</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因侵占、破坏、非法阻挠等行为造成电信设施</w:t>
      </w:r>
      <w:r>
        <w:rPr>
          <w:rFonts w:ascii="仿宋_GB2312" w:eastAsia="仿宋_GB2312" w:hAnsi="仿宋_GB2312" w:cs="仿宋_GB2312" w:hint="eastAsia"/>
          <w:sz w:val="32"/>
          <w:szCs w:val="32"/>
        </w:rPr>
        <w:t>资源侵占、损坏、通信阻断、安全隐患、</w:t>
      </w:r>
      <w:r>
        <w:rPr>
          <w:rFonts w:ascii="仿宋_GB2312" w:eastAsia="仿宋_GB2312" w:hAnsi="仿宋_GB2312" w:cs="仿宋_GB2312" w:hint="eastAsia"/>
          <w:sz w:val="32"/>
          <w:szCs w:val="32"/>
        </w:rPr>
        <w:t>建设停滞的，实施方应当承担赔偿责任。</w:t>
      </w:r>
    </w:p>
    <w:p w:rsidR="00F3491B" w:rsidRDefault="00966372">
      <w:pPr>
        <w:pStyle w:val="3"/>
      </w:pPr>
      <w:r>
        <w:rPr>
          <w:rFonts w:hint="eastAsia"/>
        </w:rPr>
        <w:t>第二十八条</w:t>
      </w:r>
      <w:r>
        <w:t xml:space="preserve">  [</w:t>
      </w:r>
      <w:r>
        <w:rPr>
          <w:rFonts w:hint="eastAsia"/>
        </w:rPr>
        <w:t>应急维护</w:t>
      </w:r>
      <w:r>
        <w:t>]</w:t>
      </w:r>
      <w:r>
        <w:tab/>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执行特殊通信、应急通信和电信设施抢修、救险任务的电信车辆，经公安交通管理部门批准，享有优先通行权，在</w:t>
      </w:r>
      <w:r>
        <w:rPr>
          <w:rFonts w:ascii="仿宋_GB2312" w:eastAsia="仿宋_GB2312" w:hAnsi="仿宋_GB2312" w:cs="仿宋_GB2312" w:hint="eastAsia"/>
          <w:sz w:val="32"/>
          <w:szCs w:val="32"/>
        </w:rPr>
        <w:lastRenderedPageBreak/>
        <w:t>保障交通安全畅通的前提下可以不受各种禁止机动车通行标识的限制。</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有关组织和个人应当为应急通信保障和电信设施抢修、救险提供便利，不得非法阻挠电信设施抢修人员、交通工具及相关物资、设备进入通信保障应急处置场所或者电信设施抢修、维护现场，不得违规收取费用。</w:t>
      </w:r>
    </w:p>
    <w:p w:rsidR="00F3491B" w:rsidRDefault="00966372">
      <w:pPr>
        <w:pStyle w:val="3"/>
      </w:pPr>
      <w:r>
        <w:rPr>
          <w:rFonts w:hint="eastAsia"/>
        </w:rPr>
        <w:t>第二十九条</w:t>
      </w:r>
      <w:r>
        <w:t xml:space="preserve">  [</w:t>
      </w:r>
      <w:r>
        <w:rPr>
          <w:rFonts w:hint="eastAsia"/>
        </w:rPr>
        <w:t>物资管理</w:t>
      </w:r>
      <w:r>
        <w:t>]</w:t>
      </w:r>
      <w:r>
        <w:tab/>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收购、运输废旧电信物资的单位，应当查验并留存出售单位、交运单位开具的出售、交运证明，并如实登记出售人以及出售物品的相关信息。有关证明和登记资料保存期限不得少于二年。</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禁止收购、运输、出售无合法来源证明的废旧电信物资。</w:t>
      </w:r>
    </w:p>
    <w:p w:rsidR="00F3491B" w:rsidRDefault="00966372">
      <w:pPr>
        <w:pStyle w:val="2"/>
        <w:jc w:val="center"/>
        <w:rPr>
          <w:b w:val="0"/>
        </w:rPr>
      </w:pPr>
      <w:r>
        <w:rPr>
          <w:rFonts w:hint="eastAsia"/>
          <w:b w:val="0"/>
        </w:rPr>
        <w:t>第四章法律责任</w:t>
      </w:r>
    </w:p>
    <w:p w:rsidR="00F3491B" w:rsidRDefault="00966372">
      <w:pPr>
        <w:pStyle w:val="3"/>
      </w:pPr>
      <w:r>
        <w:rPr>
          <w:rFonts w:hint="eastAsia"/>
        </w:rPr>
        <w:t>第三十条</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电信业务经营者违反本条例规定，有下列行为之一的，由电信管理机构责令改正，并根据情节轻重予以处罚：</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（一）违反本条例第十三条第二款规定，电信业务经营者投资建设配套电信设施的，处一万元以上十万元以下的罚款。</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（二）违反本条例第十三条第三款规定，将未按要求验收或者验收不合格的电信设施接入公用电信网的，处一万元以上十万元以下的罚款；</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（三）违反本条例第十四条第二款规定，电信业务经营者与项目的开发人、产权人和管理人以及用户签订排他性协议等方式限制其他电信业务经营者使用项目配套的电信设施，阻碍其他电信业务经营者为用户提</w:t>
      </w:r>
      <w:r>
        <w:rPr>
          <w:rFonts w:ascii="仿宋_GB2312" w:eastAsia="仿宋_GB2312" w:hAnsi="仿宋_GB2312" w:cs="仿宋_GB2312" w:hint="eastAsia"/>
          <w:sz w:val="32"/>
          <w:szCs w:val="32"/>
        </w:rPr>
        <w:t>供业务的，处十万元以上一百万元以下的罚款；</w:t>
      </w:r>
    </w:p>
    <w:p w:rsidR="00F3491B" w:rsidRDefault="00966372">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（四）违反本条例第二十条第二、三款有关共建共享规定，处一万元以上十万元以下的罚款；</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（五）违反本条例第二十一条第一款规定，未履行电信设施管理和保护职责、未及时清理废旧设施，逾期不改正的，处一万元以上五万元以下的罚款。</w:t>
      </w:r>
    </w:p>
    <w:p w:rsidR="00F3491B" w:rsidRDefault="00966372">
      <w:pPr>
        <w:pStyle w:val="3"/>
      </w:pPr>
      <w:r>
        <w:rPr>
          <w:rFonts w:hint="eastAsia"/>
        </w:rPr>
        <w:t>第三十一条</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任何组织或个人违反本条例规定，有下列行为之一的，由电信管理机构根据情节轻重予以处罚：</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（一）违反本条例第十四条第一款规定，</w:t>
      </w:r>
      <w:r>
        <w:rPr>
          <w:rFonts w:ascii="仿宋_GB2312" w:eastAsia="仿宋_GB2312" w:hAnsi="仿宋_GB2312" w:cs="仿宋_GB2312"/>
          <w:sz w:val="32"/>
          <w:szCs w:val="32"/>
        </w:rPr>
        <w:t>住宅建筑、公共建筑等建设项目的开发人、产权人或者管理人不为电信业务经营者使用区域内的配套电信设施提供平等接入和使用条</w:t>
      </w:r>
      <w:r>
        <w:rPr>
          <w:rFonts w:ascii="仿宋_GB2312" w:eastAsia="仿宋_GB2312" w:hAnsi="仿宋_GB2312" w:cs="仿宋_GB2312"/>
          <w:sz w:val="32"/>
          <w:szCs w:val="32"/>
        </w:rPr>
        <w:t>件或者违规收取费用，阻止或者妨碍电信业务经营者向电信用户提供电信服务的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由</w:t>
      </w:r>
      <w:r>
        <w:rPr>
          <w:rFonts w:ascii="仿宋_GB2312" w:eastAsia="仿宋_GB2312" w:hAnsi="仿宋_GB2312" w:cs="仿宋_GB2312" w:hint="eastAsia"/>
          <w:sz w:val="32"/>
          <w:szCs w:val="32"/>
        </w:rPr>
        <w:t>电信管理机构责令改正，处一万元以上十万元以下罚款。</w:t>
      </w:r>
    </w:p>
    <w:p w:rsidR="00F3491B" w:rsidRDefault="00966372">
      <w:pPr>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（二）违反本条例第二十四条第</w:t>
      </w:r>
      <w:r>
        <w:rPr>
          <w:rFonts w:ascii="仿宋_GB2312" w:eastAsia="仿宋_GB2312" w:hAnsi="仿宋_GB2312" w:cs="仿宋_GB2312"/>
          <w:sz w:val="32"/>
          <w:szCs w:val="32"/>
        </w:rPr>
        <w:t>四</w:t>
      </w:r>
      <w:r>
        <w:rPr>
          <w:rFonts w:ascii="仿宋_GB2312" w:eastAsia="仿宋_GB2312" w:hAnsi="仿宋_GB2312" w:cs="仿宋_GB2312" w:hint="eastAsia"/>
          <w:sz w:val="32"/>
          <w:szCs w:val="32"/>
        </w:rPr>
        <w:t>项规定的，由电信管理机构责令停止侵害行为并限期改正，逾期不改正的，对个人处一千元以上一万元以下罚款，对单位处一万元以上十万</w:t>
      </w:r>
      <w:r>
        <w:rPr>
          <w:rFonts w:ascii="仿宋_GB2312" w:eastAsia="仿宋_GB2312" w:hAnsi="仿宋_GB2312" w:cs="仿宋_GB2312" w:hint="eastAsia"/>
          <w:sz w:val="32"/>
          <w:szCs w:val="32"/>
        </w:rPr>
        <w:lastRenderedPageBreak/>
        <w:t>元以下罚款。</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（三）违反本条例第二十四条第</w:t>
      </w:r>
      <w:r>
        <w:rPr>
          <w:rFonts w:ascii="仿宋_GB2312" w:eastAsia="仿宋_GB2312" w:hAnsi="仿宋_GB2312" w:cs="仿宋_GB2312"/>
          <w:sz w:val="32"/>
          <w:szCs w:val="32"/>
        </w:rPr>
        <w:t>五</w:t>
      </w:r>
      <w:r>
        <w:rPr>
          <w:rFonts w:ascii="仿宋_GB2312" w:eastAsia="仿宋_GB2312" w:hAnsi="仿宋_GB2312" w:cs="仿宋_GB2312" w:hint="eastAsia"/>
          <w:sz w:val="32"/>
          <w:szCs w:val="32"/>
        </w:rPr>
        <w:t>项规定，擅自挪动、涂改、损坏电信业务经营者设置的标识、警示标牌的，由电信管理机构责令限期改正，逾期不改正的，对个人处一千元以上一万元以下罚款，对单位处一万元以上十万元以下罚款。</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四</w:t>
      </w:r>
      <w:r>
        <w:rPr>
          <w:rFonts w:ascii="仿宋_GB2312" w:eastAsia="仿宋_GB2312" w:hAnsi="仿宋_GB2312" w:cs="仿宋_GB2312" w:hint="eastAsia"/>
          <w:sz w:val="32"/>
          <w:szCs w:val="32"/>
        </w:rPr>
        <w:t>）违反本</w:t>
      </w:r>
      <w:r>
        <w:rPr>
          <w:rFonts w:ascii="仿宋_GB2312" w:eastAsia="仿宋_GB2312" w:hAnsi="仿宋_GB2312" w:cs="仿宋_GB2312" w:hint="eastAsia"/>
          <w:sz w:val="32"/>
          <w:szCs w:val="32"/>
        </w:rPr>
        <w:t>条例第二十七条规定，造成电信设施</w:t>
      </w:r>
      <w:r>
        <w:rPr>
          <w:rFonts w:ascii="仿宋_GB2312" w:eastAsia="仿宋_GB2312" w:hAnsi="仿宋_GB2312" w:cs="仿宋_GB2312" w:hint="eastAsia"/>
          <w:sz w:val="32"/>
          <w:szCs w:val="32"/>
        </w:rPr>
        <w:t>资源侵占、损坏、</w:t>
      </w:r>
      <w:r>
        <w:rPr>
          <w:rFonts w:ascii="仿宋_GB2312" w:eastAsia="仿宋_GB2312" w:hAnsi="仿宋_GB2312" w:cs="仿宋_GB2312" w:hint="eastAsia"/>
          <w:sz w:val="32"/>
          <w:szCs w:val="32"/>
        </w:rPr>
        <w:t>通信</w:t>
      </w:r>
      <w:r>
        <w:rPr>
          <w:rFonts w:ascii="仿宋_GB2312" w:eastAsia="仿宋_GB2312" w:hAnsi="仿宋_GB2312" w:cs="仿宋_GB2312" w:hint="eastAsia"/>
          <w:sz w:val="32"/>
          <w:szCs w:val="32"/>
        </w:rPr>
        <w:t>阻断、安全隐患、建设停滞</w:t>
      </w:r>
      <w:r>
        <w:rPr>
          <w:rFonts w:ascii="仿宋_GB2312" w:eastAsia="仿宋_GB2312" w:hAnsi="仿宋_GB2312" w:cs="仿宋_GB2312" w:hint="eastAsia"/>
          <w:sz w:val="32"/>
          <w:szCs w:val="32"/>
        </w:rPr>
        <w:t>的，由电信管理机构责令改正，对个人处一千元以上一万元以下罚款，对单位处一万元以上十万元以下罚款。</w:t>
      </w:r>
    </w:p>
    <w:p w:rsidR="00F3491B" w:rsidRDefault="00966372">
      <w:pPr>
        <w:pStyle w:val="3"/>
      </w:pPr>
      <w:r>
        <w:rPr>
          <w:rFonts w:hint="eastAsia"/>
        </w:rPr>
        <w:t>第三十二条</w:t>
      </w:r>
      <w:r>
        <w:tab/>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任何组织或个人违反本条例规定，有下列行为之一的，由地方各级人民政府有关行政执法部门按照属地管理原则，依法处理：</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（一）违反本条例第十一条第二款、第十五条第二款规定的，由其上级机关或者主管部门依据职权责令改正。</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本条例第十三条第二款规定，建设、施工单位未将配套电信设施按照国家标准纳入建设项目规划设计和施工图设计文件，或者未随项目同时审查、施工和验收的，由建设行政主管部门依照相关法律法规进行查处。</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（三）违反本条例第二十条第四款规定，市政、交通、电力、公共安全防护设施的产权人、管理人在符合有关法律和技术规范的前提下拒不执行共建共享的，由其上级机关或</w:t>
      </w:r>
      <w:r>
        <w:rPr>
          <w:rFonts w:ascii="仿宋_GB2312" w:eastAsia="仿宋_GB2312" w:hAnsi="仿宋_GB2312" w:cs="仿宋_GB2312" w:hint="eastAsia"/>
          <w:sz w:val="32"/>
          <w:szCs w:val="32"/>
        </w:rPr>
        <w:lastRenderedPageBreak/>
        <w:t>者主管部门依据职权责令改正。</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（四）违反本条例第二十四条第一项、第二项、第三项规定，造成电信设施损坏的，由公安机关依法查处。</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五</w:t>
      </w:r>
      <w:r>
        <w:rPr>
          <w:rFonts w:ascii="仿宋_GB2312" w:eastAsia="仿宋_GB2312" w:hAnsi="仿宋_GB2312" w:cs="仿宋_GB2312" w:hint="eastAsia"/>
          <w:sz w:val="32"/>
          <w:szCs w:val="32"/>
        </w:rPr>
        <w:t>）违反本条例第二十四条第六项规定</w:t>
      </w:r>
      <w:r>
        <w:rPr>
          <w:rFonts w:ascii="仿宋_GB2312" w:eastAsia="仿宋_GB2312" w:hAnsi="仿宋_GB2312" w:cs="仿宋_GB2312" w:hint="eastAsia"/>
          <w:sz w:val="32"/>
          <w:szCs w:val="32"/>
        </w:rPr>
        <w:t>的，由乡镇及以上人民政府城镇管理执法部门责令限期改正，逾期不改正的，依法查处。</w:t>
      </w:r>
    </w:p>
    <w:p w:rsidR="00F3491B" w:rsidRDefault="00966372">
      <w:pPr>
        <w:ind w:firstLineChars="200" w:firstLine="640"/>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六</w:t>
      </w:r>
      <w:r>
        <w:rPr>
          <w:rFonts w:ascii="仿宋_GB2312" w:eastAsia="仿宋_GB2312" w:hAnsi="仿宋_GB2312" w:cs="仿宋_GB2312" w:hint="eastAsia"/>
          <w:sz w:val="32"/>
          <w:szCs w:val="32"/>
        </w:rPr>
        <w:t>）违反本条例第二十四条第七项、第八项规定的，危及电信设施安全的，由乡镇及以上人民政府城镇管理执法部门责令限期改正，逾期不改正的，对个人处一千元以上一万元以下罚款，对单位处一万元以上十万元以下罚款。</w:t>
      </w:r>
      <w:r>
        <w:rPr>
          <w:rFonts w:ascii="仿宋_GB2312" w:eastAsia="仿宋_GB2312" w:hAnsi="仿宋_GB2312" w:cs="仿宋_GB2312" w:hint="eastAsia"/>
          <w:sz w:val="32"/>
          <w:szCs w:val="32"/>
        </w:rPr>
        <w:t xml:space="preserve">   </w:t>
      </w:r>
    </w:p>
    <w:p w:rsidR="00F3491B" w:rsidRDefault="00966372">
      <w:pPr>
        <w:pStyle w:val="3"/>
      </w:pPr>
      <w:r>
        <w:rPr>
          <w:rFonts w:hint="eastAsia"/>
        </w:rPr>
        <w:t>第三十三条</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电信管理机构以及相关行政管理部门的工作人员违反本条例规定，在电信设施建设和保护工作中滥用职权、玩忽职守、徇私舞弊，对负有责任的领导人员和直接责任人员依法予以处理。</w:t>
      </w:r>
    </w:p>
    <w:p w:rsidR="00F3491B" w:rsidRDefault="00966372">
      <w:pPr>
        <w:pStyle w:val="3"/>
      </w:pPr>
      <w:r>
        <w:rPr>
          <w:rFonts w:hint="eastAsia"/>
        </w:rPr>
        <w:t>第三十四条</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对认定为关键信息基础设施的电信设施，</w:t>
      </w:r>
      <w:r>
        <w:rPr>
          <w:rFonts w:ascii="仿宋_GB2312" w:eastAsia="仿宋_GB2312" w:hAnsi="仿宋_GB2312" w:cs="仿宋_GB2312" w:hint="eastAsia"/>
          <w:sz w:val="32"/>
          <w:szCs w:val="32"/>
        </w:rPr>
        <w:t>其保护要求依照《关键信息基础设施安全保护条例》有关规定执行。</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违反本条例规定的行为，造成电信设施损失和侵害用户权益的依法承担民事责任，构成犯罪的，依法追究刑事责任。</w:t>
      </w:r>
    </w:p>
    <w:p w:rsidR="00F3491B" w:rsidRDefault="00966372">
      <w:pPr>
        <w:pStyle w:val="2"/>
        <w:jc w:val="center"/>
        <w:rPr>
          <w:rFonts w:ascii="仿宋_GB2312" w:eastAsia="仿宋_GB2312" w:hAnsi="仿宋_GB2312" w:cs="仿宋_GB2312"/>
          <w:szCs w:val="32"/>
        </w:rPr>
      </w:pPr>
      <w:bookmarkStart w:id="1" w:name="_Toc2345"/>
      <w:bookmarkStart w:id="2" w:name="_Toc47712400"/>
      <w:bookmarkStart w:id="3" w:name="_Toc13973"/>
      <w:r>
        <w:rPr>
          <w:rFonts w:ascii="黑体" w:hAnsi="黑体" w:cs="黑体" w:hint="eastAsia"/>
          <w:b w:val="0"/>
          <w:bCs/>
        </w:rPr>
        <w:lastRenderedPageBreak/>
        <w:t>第五章附则</w:t>
      </w:r>
      <w:bookmarkEnd w:id="1"/>
      <w:bookmarkEnd w:id="2"/>
      <w:bookmarkEnd w:id="3"/>
    </w:p>
    <w:p w:rsidR="00F3491B" w:rsidRDefault="00966372">
      <w:pPr>
        <w:pStyle w:val="3"/>
      </w:pPr>
      <w:r>
        <w:rPr>
          <w:rFonts w:hint="eastAsia"/>
        </w:rPr>
        <w:t>第三十五条</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本条例下列用语的含义：</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电信设备：包括基站、中继站、微波站、直放站、室内分布系统、无线局域网系统、有线接入设备、公用电话终端、路由器、交换机、无线电导航设备、卫星定位设备，以及数据中心和提供智能计算、云计算、边缘计算、区块链、网络存储及应用的高性能计算机、服务器等物理设施；</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（二）电信线路：包括电信光（电）缆、电力电缆、配线、交接箱、分（配）线盒、管道、槽道、人井（手孔）、杆路（电杆、拉线、吊线）等支撑加固和保护装置，以及标石、标识牌、井盖等附属设施；</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电信配套设施：包括通信铁塔（含铁塔基础和平台）、铁架（含支撑杆、增高架、楼面抱杆、拉线）、天线（含收发信天线、馈线、天线外罩、天线支臂）、公用电话亭、信息传感设备，用于电信设备正常运转的电信机房、电信间、设备间、机柜、空调、电池、开关电源、不间断电源、太阳能电池板、油机、变压器、防雷接地设施、走线架、馈线窗、爬梯、消防设备</w:t>
      </w:r>
      <w:r>
        <w:rPr>
          <w:rFonts w:ascii="仿宋_GB2312" w:eastAsia="仿宋_GB2312" w:hAnsi="仿宋_GB2312" w:cs="仿宋_GB2312" w:hint="eastAsia"/>
          <w:sz w:val="32"/>
          <w:szCs w:val="32"/>
        </w:rPr>
        <w:t>、技防设备、动力环境设备等附属配套设施。</w:t>
      </w:r>
    </w:p>
    <w:p w:rsidR="00F3491B" w:rsidRDefault="00966372">
      <w:pPr>
        <w:pStyle w:val="3"/>
      </w:pPr>
      <w:r>
        <w:rPr>
          <w:rFonts w:hint="eastAsia"/>
        </w:rPr>
        <w:t>第三十六条</w:t>
      </w:r>
    </w:p>
    <w:p w:rsidR="00F3491B" w:rsidRDefault="0096637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本条例自</w:t>
      </w:r>
      <w:r>
        <w:rPr>
          <w:rFonts w:ascii="仿宋_GB2312" w:eastAsia="仿宋_GB2312" w:hAnsi="仿宋_GB2312" w:cs="仿宋_GB2312"/>
          <w:sz w:val="32"/>
          <w:szCs w:val="32"/>
        </w:rPr>
        <w:t>202x</w:t>
      </w:r>
      <w:r>
        <w:rPr>
          <w:rFonts w:ascii="仿宋_GB2312" w:eastAsia="仿宋_GB2312" w:hAnsi="仿宋_GB2312" w:cs="仿宋_GB2312"/>
          <w:sz w:val="32"/>
          <w:szCs w:val="32"/>
        </w:rPr>
        <w:t>年</w:t>
      </w:r>
      <w:r>
        <w:rPr>
          <w:rFonts w:ascii="仿宋_GB2312" w:eastAsia="仿宋_GB2312" w:hAnsi="仿宋_GB2312" w:cs="仿宋_GB2312"/>
          <w:sz w:val="32"/>
          <w:szCs w:val="32"/>
        </w:rPr>
        <w:t>x</w:t>
      </w:r>
      <w:r>
        <w:rPr>
          <w:rFonts w:ascii="仿宋_GB2312" w:eastAsia="仿宋_GB2312" w:hAnsi="仿宋_GB2312" w:cs="仿宋_GB2312"/>
          <w:sz w:val="32"/>
          <w:szCs w:val="32"/>
        </w:rPr>
        <w:t>月</w:t>
      </w:r>
      <w:r>
        <w:rPr>
          <w:rFonts w:ascii="仿宋_GB2312" w:eastAsia="仿宋_GB2312" w:hAnsi="仿宋_GB2312" w:cs="仿宋_GB2312"/>
          <w:sz w:val="32"/>
          <w:szCs w:val="32"/>
        </w:rPr>
        <w:t>x</w:t>
      </w:r>
      <w:r>
        <w:rPr>
          <w:rFonts w:ascii="仿宋_GB2312" w:eastAsia="仿宋_GB2312" w:hAnsi="仿宋_GB2312" w:cs="仿宋_GB2312"/>
          <w:sz w:val="32"/>
          <w:szCs w:val="32"/>
        </w:rPr>
        <w:t>日起施行。</w:t>
      </w:r>
    </w:p>
    <w:sectPr w:rsidR="00F3491B" w:rsidSect="00F349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372" w:rsidRDefault="00966372" w:rsidP="001409A8">
      <w:r>
        <w:separator/>
      </w:r>
    </w:p>
  </w:endnote>
  <w:endnote w:type="continuationSeparator" w:id="1">
    <w:p w:rsidR="00966372" w:rsidRDefault="00966372" w:rsidP="00140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0" w:usb1="C000247B" w:usb2="00000009" w:usb3="00000000" w:csb0="2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372" w:rsidRDefault="00966372" w:rsidP="001409A8">
      <w:r>
        <w:separator/>
      </w:r>
    </w:p>
  </w:footnote>
  <w:footnote w:type="continuationSeparator" w:id="1">
    <w:p w:rsidR="00966372" w:rsidRDefault="00966372" w:rsidP="001409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206A08"/>
    <w:multiLevelType w:val="singleLevel"/>
    <w:tmpl w:val="A9206A0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892"/>
    <w:rsid w:val="00004478"/>
    <w:rsid w:val="00012332"/>
    <w:rsid w:val="00013578"/>
    <w:rsid w:val="00017B91"/>
    <w:rsid w:val="00071A21"/>
    <w:rsid w:val="00093A04"/>
    <w:rsid w:val="000966EB"/>
    <w:rsid w:val="000B6258"/>
    <w:rsid w:val="000C3DE1"/>
    <w:rsid w:val="000C4F19"/>
    <w:rsid w:val="000F42EE"/>
    <w:rsid w:val="000F58D3"/>
    <w:rsid w:val="00103DC8"/>
    <w:rsid w:val="001142B2"/>
    <w:rsid w:val="00123490"/>
    <w:rsid w:val="00126E22"/>
    <w:rsid w:val="001409A8"/>
    <w:rsid w:val="001419BD"/>
    <w:rsid w:val="00153BEA"/>
    <w:rsid w:val="00157FBA"/>
    <w:rsid w:val="00187027"/>
    <w:rsid w:val="00193ACC"/>
    <w:rsid w:val="001B26F7"/>
    <w:rsid w:val="001B4AFF"/>
    <w:rsid w:val="001E439D"/>
    <w:rsid w:val="001E6CAC"/>
    <w:rsid w:val="00203530"/>
    <w:rsid w:val="002037EE"/>
    <w:rsid w:val="00206B53"/>
    <w:rsid w:val="002100E4"/>
    <w:rsid w:val="002310A6"/>
    <w:rsid w:val="002477EB"/>
    <w:rsid w:val="002559A3"/>
    <w:rsid w:val="00294535"/>
    <w:rsid w:val="002D294B"/>
    <w:rsid w:val="002D2962"/>
    <w:rsid w:val="002D404A"/>
    <w:rsid w:val="002D4AD2"/>
    <w:rsid w:val="002F0EF6"/>
    <w:rsid w:val="002F521F"/>
    <w:rsid w:val="00301D8C"/>
    <w:rsid w:val="0031738B"/>
    <w:rsid w:val="00326D2F"/>
    <w:rsid w:val="00335FD8"/>
    <w:rsid w:val="00342F93"/>
    <w:rsid w:val="003529C4"/>
    <w:rsid w:val="0035569D"/>
    <w:rsid w:val="00363B7F"/>
    <w:rsid w:val="00365680"/>
    <w:rsid w:val="003704B7"/>
    <w:rsid w:val="003717C3"/>
    <w:rsid w:val="00384BD0"/>
    <w:rsid w:val="00385826"/>
    <w:rsid w:val="003A191E"/>
    <w:rsid w:val="003B2B42"/>
    <w:rsid w:val="003B56E9"/>
    <w:rsid w:val="003D0E4B"/>
    <w:rsid w:val="003D40B3"/>
    <w:rsid w:val="00413C5F"/>
    <w:rsid w:val="00434CD1"/>
    <w:rsid w:val="00442F12"/>
    <w:rsid w:val="004457DF"/>
    <w:rsid w:val="00450070"/>
    <w:rsid w:val="00473761"/>
    <w:rsid w:val="00487035"/>
    <w:rsid w:val="00490453"/>
    <w:rsid w:val="004A23EA"/>
    <w:rsid w:val="004A38D5"/>
    <w:rsid w:val="004A600D"/>
    <w:rsid w:val="004C1375"/>
    <w:rsid w:val="004E4365"/>
    <w:rsid w:val="004E6A3B"/>
    <w:rsid w:val="005018F0"/>
    <w:rsid w:val="00514C8A"/>
    <w:rsid w:val="00521051"/>
    <w:rsid w:val="00521FE7"/>
    <w:rsid w:val="005272A0"/>
    <w:rsid w:val="00534CA9"/>
    <w:rsid w:val="005446BA"/>
    <w:rsid w:val="005462AF"/>
    <w:rsid w:val="00553632"/>
    <w:rsid w:val="00570044"/>
    <w:rsid w:val="005E6D95"/>
    <w:rsid w:val="005E7034"/>
    <w:rsid w:val="005F7EF6"/>
    <w:rsid w:val="00607B39"/>
    <w:rsid w:val="006312C9"/>
    <w:rsid w:val="0063664A"/>
    <w:rsid w:val="00641598"/>
    <w:rsid w:val="006460C7"/>
    <w:rsid w:val="00660381"/>
    <w:rsid w:val="006655EB"/>
    <w:rsid w:val="006855C4"/>
    <w:rsid w:val="006937BE"/>
    <w:rsid w:val="00694DE1"/>
    <w:rsid w:val="006B2DAF"/>
    <w:rsid w:val="006E00EB"/>
    <w:rsid w:val="006F40C4"/>
    <w:rsid w:val="006F76BD"/>
    <w:rsid w:val="007044A0"/>
    <w:rsid w:val="007307C4"/>
    <w:rsid w:val="0073168C"/>
    <w:rsid w:val="00756708"/>
    <w:rsid w:val="007579D6"/>
    <w:rsid w:val="00762EAE"/>
    <w:rsid w:val="00767103"/>
    <w:rsid w:val="00787DDA"/>
    <w:rsid w:val="007A746D"/>
    <w:rsid w:val="007B6821"/>
    <w:rsid w:val="007C175C"/>
    <w:rsid w:val="007D34F4"/>
    <w:rsid w:val="007F08F9"/>
    <w:rsid w:val="00801354"/>
    <w:rsid w:val="0080198F"/>
    <w:rsid w:val="008030BC"/>
    <w:rsid w:val="0080320D"/>
    <w:rsid w:val="00807687"/>
    <w:rsid w:val="00814A7B"/>
    <w:rsid w:val="008161BB"/>
    <w:rsid w:val="00816F21"/>
    <w:rsid w:val="00817136"/>
    <w:rsid w:val="0081720E"/>
    <w:rsid w:val="0083497B"/>
    <w:rsid w:val="0084237C"/>
    <w:rsid w:val="00855FB7"/>
    <w:rsid w:val="008620AE"/>
    <w:rsid w:val="00877B5B"/>
    <w:rsid w:val="0088371E"/>
    <w:rsid w:val="00892295"/>
    <w:rsid w:val="00892972"/>
    <w:rsid w:val="008A103A"/>
    <w:rsid w:val="008A4676"/>
    <w:rsid w:val="008D10F4"/>
    <w:rsid w:val="008D2E9D"/>
    <w:rsid w:val="008D3B5D"/>
    <w:rsid w:val="008E537D"/>
    <w:rsid w:val="008F2FE7"/>
    <w:rsid w:val="008F5696"/>
    <w:rsid w:val="008F6D8A"/>
    <w:rsid w:val="00902D57"/>
    <w:rsid w:val="009302CA"/>
    <w:rsid w:val="00931B50"/>
    <w:rsid w:val="009569FF"/>
    <w:rsid w:val="009617BE"/>
    <w:rsid w:val="00966372"/>
    <w:rsid w:val="00970B5F"/>
    <w:rsid w:val="00972326"/>
    <w:rsid w:val="00976704"/>
    <w:rsid w:val="00981358"/>
    <w:rsid w:val="009A0B2C"/>
    <w:rsid w:val="009A4C04"/>
    <w:rsid w:val="009C1164"/>
    <w:rsid w:val="009D7253"/>
    <w:rsid w:val="00A17233"/>
    <w:rsid w:val="00A21B79"/>
    <w:rsid w:val="00A36E12"/>
    <w:rsid w:val="00A375F0"/>
    <w:rsid w:val="00A46B1D"/>
    <w:rsid w:val="00A53725"/>
    <w:rsid w:val="00A758EC"/>
    <w:rsid w:val="00A82430"/>
    <w:rsid w:val="00A91B9D"/>
    <w:rsid w:val="00AB0C7B"/>
    <w:rsid w:val="00AC744D"/>
    <w:rsid w:val="00AD1E04"/>
    <w:rsid w:val="00AF1073"/>
    <w:rsid w:val="00AF4F67"/>
    <w:rsid w:val="00AF7638"/>
    <w:rsid w:val="00B00094"/>
    <w:rsid w:val="00B04078"/>
    <w:rsid w:val="00B1439F"/>
    <w:rsid w:val="00B146FF"/>
    <w:rsid w:val="00B20E70"/>
    <w:rsid w:val="00B2408B"/>
    <w:rsid w:val="00B36E45"/>
    <w:rsid w:val="00B40089"/>
    <w:rsid w:val="00B448D6"/>
    <w:rsid w:val="00B54881"/>
    <w:rsid w:val="00B63064"/>
    <w:rsid w:val="00B63CE4"/>
    <w:rsid w:val="00B73D38"/>
    <w:rsid w:val="00BA4EDA"/>
    <w:rsid w:val="00BB60E0"/>
    <w:rsid w:val="00BD5CFA"/>
    <w:rsid w:val="00BF383D"/>
    <w:rsid w:val="00BF3F16"/>
    <w:rsid w:val="00C16AD8"/>
    <w:rsid w:val="00C308C1"/>
    <w:rsid w:val="00C3668C"/>
    <w:rsid w:val="00C51565"/>
    <w:rsid w:val="00C662AE"/>
    <w:rsid w:val="00C812A6"/>
    <w:rsid w:val="00C812ED"/>
    <w:rsid w:val="00C8605B"/>
    <w:rsid w:val="00CA3B68"/>
    <w:rsid w:val="00CA5F35"/>
    <w:rsid w:val="00CB08E7"/>
    <w:rsid w:val="00CE09DC"/>
    <w:rsid w:val="00CE39F8"/>
    <w:rsid w:val="00CF110E"/>
    <w:rsid w:val="00D14A93"/>
    <w:rsid w:val="00D25C80"/>
    <w:rsid w:val="00D3034A"/>
    <w:rsid w:val="00D34984"/>
    <w:rsid w:val="00D4757E"/>
    <w:rsid w:val="00D50F5D"/>
    <w:rsid w:val="00D72EFE"/>
    <w:rsid w:val="00D741AE"/>
    <w:rsid w:val="00D975EE"/>
    <w:rsid w:val="00DA03A8"/>
    <w:rsid w:val="00DA1349"/>
    <w:rsid w:val="00DB0245"/>
    <w:rsid w:val="00DD728F"/>
    <w:rsid w:val="00E048A9"/>
    <w:rsid w:val="00E125C4"/>
    <w:rsid w:val="00E12FE8"/>
    <w:rsid w:val="00E23B0A"/>
    <w:rsid w:val="00E551FA"/>
    <w:rsid w:val="00E57BB5"/>
    <w:rsid w:val="00E604AC"/>
    <w:rsid w:val="00E62AE1"/>
    <w:rsid w:val="00EB2F7B"/>
    <w:rsid w:val="00EB5AAA"/>
    <w:rsid w:val="00ED7BD8"/>
    <w:rsid w:val="00EE7A0E"/>
    <w:rsid w:val="00EF1580"/>
    <w:rsid w:val="00EF6FD1"/>
    <w:rsid w:val="00EF700C"/>
    <w:rsid w:val="00F0342E"/>
    <w:rsid w:val="00F115BD"/>
    <w:rsid w:val="00F1202D"/>
    <w:rsid w:val="00F13A75"/>
    <w:rsid w:val="00F14E8A"/>
    <w:rsid w:val="00F16205"/>
    <w:rsid w:val="00F3228F"/>
    <w:rsid w:val="00F3491B"/>
    <w:rsid w:val="00F417FB"/>
    <w:rsid w:val="00F552FF"/>
    <w:rsid w:val="00F62892"/>
    <w:rsid w:val="00F759E6"/>
    <w:rsid w:val="00F75CEA"/>
    <w:rsid w:val="00F85A00"/>
    <w:rsid w:val="00F85B72"/>
    <w:rsid w:val="00F961A3"/>
    <w:rsid w:val="00FB0AA4"/>
    <w:rsid w:val="00FD30EA"/>
    <w:rsid w:val="00FE4FAD"/>
    <w:rsid w:val="00FF1A4D"/>
    <w:rsid w:val="00FF3B8C"/>
    <w:rsid w:val="0168325F"/>
    <w:rsid w:val="017D7D74"/>
    <w:rsid w:val="0A3F4B35"/>
    <w:rsid w:val="0A580E95"/>
    <w:rsid w:val="0B554AF2"/>
    <w:rsid w:val="0C006EB6"/>
    <w:rsid w:val="0C15136F"/>
    <w:rsid w:val="0DED0DC4"/>
    <w:rsid w:val="0ECD73DD"/>
    <w:rsid w:val="0F1166FA"/>
    <w:rsid w:val="102A6744"/>
    <w:rsid w:val="11C24C0D"/>
    <w:rsid w:val="122F2997"/>
    <w:rsid w:val="12D91E3A"/>
    <w:rsid w:val="160F19EF"/>
    <w:rsid w:val="17231CAA"/>
    <w:rsid w:val="17FB2C27"/>
    <w:rsid w:val="19410B0E"/>
    <w:rsid w:val="1978716D"/>
    <w:rsid w:val="19C257AA"/>
    <w:rsid w:val="1AA11864"/>
    <w:rsid w:val="1B6D7998"/>
    <w:rsid w:val="1EB05296"/>
    <w:rsid w:val="21507B40"/>
    <w:rsid w:val="229A1646"/>
    <w:rsid w:val="235E69EC"/>
    <w:rsid w:val="237B5E35"/>
    <w:rsid w:val="26946721"/>
    <w:rsid w:val="28CE4CC9"/>
    <w:rsid w:val="29AA3405"/>
    <w:rsid w:val="2E43088A"/>
    <w:rsid w:val="2E494294"/>
    <w:rsid w:val="2FB63264"/>
    <w:rsid w:val="31741628"/>
    <w:rsid w:val="35326511"/>
    <w:rsid w:val="388D08CB"/>
    <w:rsid w:val="39262004"/>
    <w:rsid w:val="3A4678DA"/>
    <w:rsid w:val="3B3C3E3B"/>
    <w:rsid w:val="3D0A284B"/>
    <w:rsid w:val="3DDF68C3"/>
    <w:rsid w:val="40E214FB"/>
    <w:rsid w:val="426A31AF"/>
    <w:rsid w:val="42B712A4"/>
    <w:rsid w:val="44A54D7C"/>
    <w:rsid w:val="44C57B49"/>
    <w:rsid w:val="47420C0F"/>
    <w:rsid w:val="47BC2CF5"/>
    <w:rsid w:val="491F64E3"/>
    <w:rsid w:val="4A7E5E3A"/>
    <w:rsid w:val="4B222931"/>
    <w:rsid w:val="4D50333D"/>
    <w:rsid w:val="505F78BE"/>
    <w:rsid w:val="51B83012"/>
    <w:rsid w:val="52C75604"/>
    <w:rsid w:val="52E67433"/>
    <w:rsid w:val="571034EF"/>
    <w:rsid w:val="59080D3B"/>
    <w:rsid w:val="5A461504"/>
    <w:rsid w:val="5E3C4FFE"/>
    <w:rsid w:val="5EB9039C"/>
    <w:rsid w:val="5EBC6DC3"/>
    <w:rsid w:val="5FF54B4F"/>
    <w:rsid w:val="61480181"/>
    <w:rsid w:val="61670E82"/>
    <w:rsid w:val="61C5724E"/>
    <w:rsid w:val="62BD58C3"/>
    <w:rsid w:val="65137DA0"/>
    <w:rsid w:val="68727C99"/>
    <w:rsid w:val="6953573F"/>
    <w:rsid w:val="69C73CE4"/>
    <w:rsid w:val="6A3B238F"/>
    <w:rsid w:val="6B777113"/>
    <w:rsid w:val="6D1D63F4"/>
    <w:rsid w:val="6F1C258A"/>
    <w:rsid w:val="703540D9"/>
    <w:rsid w:val="70B877F5"/>
    <w:rsid w:val="75D87056"/>
    <w:rsid w:val="77833E93"/>
    <w:rsid w:val="7CBE00FD"/>
    <w:rsid w:val="7CC0629D"/>
    <w:rsid w:val="7D62492A"/>
    <w:rsid w:val="7DC4436B"/>
    <w:rsid w:val="7E4F54A0"/>
    <w:rsid w:val="7E657F74"/>
    <w:rsid w:val="7F232F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91B"/>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rsid w:val="00F3491B"/>
    <w:pPr>
      <w:keepNext/>
      <w:keepLines/>
      <w:spacing w:before="60" w:after="60" w:line="413" w:lineRule="auto"/>
      <w:outlineLvl w:val="1"/>
    </w:pPr>
    <w:rPr>
      <w:rFonts w:ascii="Arial" w:eastAsia="黑体" w:hAnsi="Arial"/>
      <w:b/>
      <w:sz w:val="32"/>
    </w:rPr>
  </w:style>
  <w:style w:type="paragraph" w:styleId="3">
    <w:name w:val="heading 3"/>
    <w:basedOn w:val="a"/>
    <w:next w:val="a"/>
    <w:link w:val="3Char"/>
    <w:unhideWhenUsed/>
    <w:qFormat/>
    <w:rsid w:val="00F3491B"/>
    <w:pPr>
      <w:keepNext/>
      <w:keepLines/>
      <w:spacing w:line="415" w:lineRule="auto"/>
      <w:outlineLvl w:val="2"/>
    </w:pPr>
    <w:rPr>
      <w:rFonts w:eastAsia="楷体"/>
      <w:b/>
      <w:bCs/>
      <w:sz w:val="32"/>
      <w:szCs w:val="32"/>
    </w:rPr>
  </w:style>
  <w:style w:type="paragraph" w:styleId="4">
    <w:name w:val="heading 4"/>
    <w:basedOn w:val="a"/>
    <w:next w:val="a"/>
    <w:link w:val="4Char"/>
    <w:unhideWhenUsed/>
    <w:qFormat/>
    <w:rsid w:val="00F3491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F3491B"/>
    <w:pPr>
      <w:jc w:val="left"/>
    </w:pPr>
  </w:style>
  <w:style w:type="paragraph" w:styleId="a4">
    <w:name w:val="Balloon Text"/>
    <w:basedOn w:val="a"/>
    <w:link w:val="Char0"/>
    <w:qFormat/>
    <w:rsid w:val="00F3491B"/>
    <w:rPr>
      <w:sz w:val="18"/>
      <w:szCs w:val="18"/>
    </w:rPr>
  </w:style>
  <w:style w:type="paragraph" w:styleId="a5">
    <w:name w:val="footer"/>
    <w:basedOn w:val="a"/>
    <w:link w:val="Char1"/>
    <w:qFormat/>
    <w:rsid w:val="00F3491B"/>
    <w:pPr>
      <w:tabs>
        <w:tab w:val="center" w:pos="4153"/>
        <w:tab w:val="right" w:pos="8306"/>
      </w:tabs>
      <w:snapToGrid w:val="0"/>
      <w:jc w:val="left"/>
    </w:pPr>
    <w:rPr>
      <w:sz w:val="18"/>
      <w:szCs w:val="18"/>
    </w:rPr>
  </w:style>
  <w:style w:type="paragraph" w:styleId="a6">
    <w:name w:val="header"/>
    <w:basedOn w:val="a"/>
    <w:link w:val="Char2"/>
    <w:qFormat/>
    <w:rsid w:val="00F3491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F3491B"/>
    <w:rPr>
      <w:b/>
      <w:bCs/>
    </w:rPr>
  </w:style>
  <w:style w:type="character" w:styleId="a8">
    <w:name w:val="annotation reference"/>
    <w:basedOn w:val="a0"/>
    <w:qFormat/>
    <w:rsid w:val="00F3491B"/>
    <w:rPr>
      <w:sz w:val="21"/>
      <w:szCs w:val="21"/>
    </w:rPr>
  </w:style>
  <w:style w:type="character" w:customStyle="1" w:styleId="Char0">
    <w:name w:val="批注框文本 Char"/>
    <w:basedOn w:val="a0"/>
    <w:link w:val="a4"/>
    <w:qFormat/>
    <w:rsid w:val="00F3491B"/>
    <w:rPr>
      <w:rFonts w:asciiTheme="minorHAnsi" w:eastAsiaTheme="minorEastAsia" w:hAnsiTheme="minorHAnsi" w:cstheme="minorBidi"/>
      <w:kern w:val="2"/>
      <w:sz w:val="18"/>
      <w:szCs w:val="18"/>
    </w:rPr>
  </w:style>
  <w:style w:type="character" w:customStyle="1" w:styleId="Char">
    <w:name w:val="批注文字 Char"/>
    <w:basedOn w:val="a0"/>
    <w:link w:val="a3"/>
    <w:qFormat/>
    <w:rsid w:val="00F3491B"/>
    <w:rPr>
      <w:rFonts w:asciiTheme="minorHAnsi" w:eastAsiaTheme="minorEastAsia" w:hAnsiTheme="minorHAnsi" w:cstheme="minorBidi"/>
      <w:kern w:val="2"/>
      <w:sz w:val="21"/>
      <w:szCs w:val="22"/>
    </w:rPr>
  </w:style>
  <w:style w:type="character" w:customStyle="1" w:styleId="Char3">
    <w:name w:val="批注主题 Char"/>
    <w:basedOn w:val="Char"/>
    <w:link w:val="a7"/>
    <w:qFormat/>
    <w:rsid w:val="00F3491B"/>
    <w:rPr>
      <w:rFonts w:asciiTheme="minorHAnsi" w:eastAsiaTheme="minorEastAsia" w:hAnsiTheme="minorHAnsi" w:cstheme="minorBidi"/>
      <w:b/>
      <w:bCs/>
      <w:kern w:val="2"/>
      <w:sz w:val="21"/>
      <w:szCs w:val="22"/>
    </w:rPr>
  </w:style>
  <w:style w:type="character" w:customStyle="1" w:styleId="Char2">
    <w:name w:val="页眉 Char"/>
    <w:basedOn w:val="a0"/>
    <w:link w:val="a6"/>
    <w:qFormat/>
    <w:rsid w:val="00F3491B"/>
    <w:rPr>
      <w:rFonts w:asciiTheme="minorHAnsi" w:eastAsiaTheme="minorEastAsia" w:hAnsiTheme="minorHAnsi" w:cstheme="minorBidi"/>
      <w:kern w:val="2"/>
      <w:sz w:val="18"/>
      <w:szCs w:val="18"/>
    </w:rPr>
  </w:style>
  <w:style w:type="character" w:customStyle="1" w:styleId="Char1">
    <w:name w:val="页脚 Char"/>
    <w:basedOn w:val="a0"/>
    <w:link w:val="a5"/>
    <w:qFormat/>
    <w:rsid w:val="00F3491B"/>
    <w:rPr>
      <w:rFonts w:asciiTheme="minorHAnsi" w:eastAsiaTheme="minorEastAsia" w:hAnsiTheme="minorHAnsi" w:cstheme="minorBidi"/>
      <w:kern w:val="2"/>
      <w:sz w:val="18"/>
      <w:szCs w:val="18"/>
    </w:rPr>
  </w:style>
  <w:style w:type="character" w:customStyle="1" w:styleId="3Char">
    <w:name w:val="标题 3 Char"/>
    <w:basedOn w:val="a0"/>
    <w:link w:val="3"/>
    <w:qFormat/>
    <w:rsid w:val="00F3491B"/>
    <w:rPr>
      <w:rFonts w:asciiTheme="minorHAnsi" w:eastAsia="楷体" w:hAnsiTheme="minorHAnsi" w:cstheme="minorBidi"/>
      <w:b/>
      <w:bCs/>
      <w:kern w:val="2"/>
      <w:sz w:val="32"/>
      <w:szCs w:val="32"/>
    </w:rPr>
  </w:style>
  <w:style w:type="character" w:customStyle="1" w:styleId="4Char">
    <w:name w:val="标题 4 Char"/>
    <w:basedOn w:val="a0"/>
    <w:link w:val="4"/>
    <w:qFormat/>
    <w:rsid w:val="00F3491B"/>
    <w:rPr>
      <w:rFonts w:asciiTheme="majorHAnsi" w:eastAsiaTheme="majorEastAsia" w:hAnsiTheme="majorHAnsi" w:cstheme="majorBidi"/>
      <w:b/>
      <w:bCs/>
      <w:kern w:val="2"/>
      <w:sz w:val="28"/>
      <w:szCs w:val="28"/>
    </w:rPr>
  </w:style>
  <w:style w:type="character" w:styleId="a9">
    <w:name w:val="Hyperlink"/>
    <w:basedOn w:val="a0"/>
    <w:uiPriority w:val="99"/>
    <w:unhideWhenUsed/>
    <w:rsid w:val="00BA4ED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jyhwzhq.miit.gov.cn/cms_files/filemanager/1508294071/attach/202112/4393685aaa1447759fe0f8fda618adaf.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8BF34D-856E-4F3C-A161-9B4C7CC578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1164</Words>
  <Characters>6640</Characters>
  <Application>Microsoft Office Word</Application>
  <DocSecurity>0</DocSecurity>
  <Lines>55</Lines>
  <Paragraphs>15</Paragraphs>
  <ScaleCrop>false</ScaleCrop>
  <Company>HP Inc.</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407-1</dc:creator>
  <cp:lastModifiedBy>AutoBVT</cp:lastModifiedBy>
  <cp:revision>3</cp:revision>
  <cp:lastPrinted>2021-10-14T02:49:00Z</cp:lastPrinted>
  <dcterms:created xsi:type="dcterms:W3CDTF">2022-01-19T01:29:00Z</dcterms:created>
  <dcterms:modified xsi:type="dcterms:W3CDTF">2022-01-19T01:33:00Z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51D46D38CC374F21A93F1A8AA7EC24AB</vt:lpwstr>
  </property>
</Properties>
</file>